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6934455"/>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wie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2D2325C2"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proofErr w:type="spellStart"/>
      <w:r w:rsidR="00F4213D">
        <w:t>Krisenheterotopien</w:t>
      </w:r>
      <w:proofErr w:type="spellEnd"/>
      <w:r w:rsidR="00F4213D">
        <w:t xml:space="preserve"> bzw. </w:t>
      </w:r>
      <w:proofErr w:type="spellStart"/>
      <w:r w:rsidR="00F4213D">
        <w:t>Abweichungsheterotopien</w:t>
      </w:r>
      <w:proofErr w:type="spellEnd"/>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w:t>
      </w:r>
      <w:r w:rsidR="00244C7E">
        <w:t>d</w:t>
      </w:r>
      <w:r w:rsidR="00940D45">
        <w:t xml:space="preserve">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0AB34BD9" w14:textId="0A740BC9" w:rsidR="00B73F12" w:rsidRDefault="00940D45" w:rsidP="00F33C8E">
      <w:pPr>
        <w:rPr>
          <w:rFonts w:cs="Arial"/>
          <w:szCs w:val="24"/>
        </w:rPr>
      </w:pPr>
      <w:r>
        <w:rPr>
          <w:rFonts w:cs="Arial"/>
          <w:szCs w:val="24"/>
        </w:rPr>
        <w:t xml:space="preserve">In dieser Arbeit wird die Arbeit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8"/>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f</w:t>
      </w:r>
      <w:r w:rsidR="00E53E2F">
        <w:rPr>
          <w:rFonts w:cs="Arial"/>
          <w:i/>
          <w:iCs/>
          <w:szCs w:val="24"/>
        </w:rPr>
        <w:t>or</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lastRenderedPageBreak/>
        <w:t xml:space="preserve">durchgeführt und anhand von 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w:t>
      </w:r>
      <w:proofErr w:type="gramStart"/>
      <w:r w:rsidR="006B450A">
        <w:rPr>
          <w:rFonts w:cs="Arial"/>
          <w:szCs w:val="24"/>
        </w:rPr>
        <w:t>Ausdifferenzierung[</w:t>
      </w:r>
      <w:proofErr w:type="gramEnd"/>
      <w:r w:rsidR="006B450A">
        <w:rPr>
          <w:rFonts w:cs="Arial"/>
          <w:szCs w:val="24"/>
        </w:rPr>
        <w:t xml:space="preserve">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w:t>
      </w:r>
      <w:proofErr w:type="spellStart"/>
      <w:r w:rsidR="005D1677">
        <w:rPr>
          <w:rFonts w:cs="Arial"/>
          <w:szCs w:val="24"/>
        </w:rPr>
        <w:t>Jencks</w:t>
      </w:r>
      <w:proofErr w:type="spellEnd"/>
      <w:r w:rsidR="005D1677">
        <w:rPr>
          <w:rFonts w:cs="Arial"/>
          <w:szCs w:val="24"/>
        </w:rPr>
        <w:t xml:space="preserve"> positiv besetzt</w:t>
      </w:r>
      <w:r w:rsidR="00037F15">
        <w:rPr>
          <w:rFonts w:cs="Arial"/>
          <w:szCs w:val="24"/>
        </w:rPr>
        <w:t xml:space="preserve">. Nach Heinrich </w:t>
      </w:r>
      <w:proofErr w:type="spellStart"/>
      <w:proofErr w:type="gramStart"/>
      <w:r w:rsidR="00037F15">
        <w:rPr>
          <w:rFonts w:cs="Arial"/>
          <w:szCs w:val="24"/>
        </w:rPr>
        <w:t>Klotz’s</w:t>
      </w:r>
      <w:proofErr w:type="spellEnd"/>
      <w:proofErr w:type="gram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5F4B5191" w14:textId="1079C54A" w:rsidR="0013440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r>
        <w:br w:type="page"/>
      </w:r>
    </w:p>
    <w:p w14:paraId="1C6E0451" w14:textId="67851080" w:rsidR="008352D0" w:rsidRDefault="008352D0">
      <w:pPr>
        <w:pStyle w:val="berschrift1"/>
        <w:numPr>
          <w:ilvl w:val="0"/>
          <w:numId w:val="1"/>
        </w:numPr>
        <w:rPr>
          <w:rFonts w:cs="Arial"/>
          <w:szCs w:val="24"/>
        </w:rPr>
      </w:pPr>
      <w:bookmarkStart w:id="2" w:name="_Toc126934456"/>
      <w:bookmarkStart w:id="3" w:name="_Hlk81217000"/>
      <w:r w:rsidRPr="008352D0">
        <w:rPr>
          <w:rFonts w:cs="Arial"/>
          <w:szCs w:val="24"/>
        </w:rPr>
        <w:lastRenderedPageBreak/>
        <w:t>Werkbeschreibung</w:t>
      </w:r>
      <w:bookmarkEnd w:id="2"/>
    </w:p>
    <w:p w14:paraId="0CB33DE3" w14:textId="68D1639F" w:rsidR="001522D3" w:rsidRDefault="001522D3" w:rsidP="001A3314">
      <w:r>
        <w:t xml:space="preserve">Jan </w:t>
      </w:r>
      <w:proofErr w:type="spellStart"/>
      <w:r>
        <w:t>Kaplický‘s</w:t>
      </w:r>
      <w:proofErr w:type="spellEnd"/>
      <w:r>
        <w:t xml:space="preserve"> </w:t>
      </w:r>
      <w:r w:rsidR="001A3314">
        <w:t>Firmenpartner David Nixon beschreibt das Haus</w:t>
      </w:r>
      <w:r>
        <w:t xml:space="preserve"> knapp</w:t>
      </w:r>
      <w:r w:rsidR="001A3314">
        <w:t xml:space="preserve"> als „3-geschossiges Familienheim mit 2 Stellplätzen und einem Hubschrauberlandeplatz: eines der </w:t>
      </w:r>
      <w:proofErr w:type="spellStart"/>
      <w:r w:rsidR="001A3314">
        <w:t>grössten</w:t>
      </w:r>
      <w:proofErr w:type="spellEnd"/>
      <w:r w:rsidR="001A3314">
        <w:t xml:space="preserve"> mobilen Häuser, die </w:t>
      </w:r>
      <w:proofErr w:type="spellStart"/>
      <w:r w:rsidR="001A3314">
        <w:t>Kaplický</w:t>
      </w:r>
      <w:proofErr w:type="spellEnd"/>
      <w:r w:rsidR="001A3314">
        <w:t xml:space="preserve">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„der Entwurf dann 1985 in der </w:t>
      </w:r>
      <w:r w:rsidR="001A3314">
        <w:rPr>
          <w:i/>
          <w:iCs/>
        </w:rPr>
        <w:t>Sunday Times</w:t>
      </w:r>
      <w:r w:rsidR="001A3314">
        <w:t xml:space="preserve"> als „non-traditional </w:t>
      </w:r>
      <w:proofErr w:type="spellStart"/>
      <w:r w:rsidR="001A3314">
        <w:t>home</w:t>
      </w:r>
      <w:proofErr w:type="spellEnd"/>
      <w:r w:rsidR="001A3314">
        <w:t>“ für die Premierministerin Lady Margaret Thatcher veröffentlicht“</w:t>
      </w:r>
      <w:r w:rsidR="001A3314">
        <w:rPr>
          <w:rStyle w:val="Funotenzeichen"/>
        </w:rPr>
        <w:footnoteReference w:id="19"/>
      </w:r>
      <w:r w:rsidR="001A3314">
        <w:t xml:space="preserve"> wurde.</w:t>
      </w:r>
      <w:r w:rsidRPr="001522D3">
        <w:t xml:space="preserve"> </w:t>
      </w:r>
    </w:p>
    <w:p w14:paraId="6FF08A34" w14:textId="3F8CB405" w:rsidR="001A3314" w:rsidRPr="001A3314" w:rsidRDefault="001522D3" w:rsidP="001A3314">
      <w:r>
        <w:t xml:space="preserve">Im Folgenden wird zuerst wird die Außenansicht der Fotomontage und danach die einzelnen Stockwerke des Hauses anhand der Bauplanzeichnung von Jan </w:t>
      </w:r>
      <w:proofErr w:type="spellStart"/>
      <w:r>
        <w:t>Kaplický</w:t>
      </w:r>
      <w:proofErr w:type="spellEnd"/>
      <w:r>
        <w:t xml:space="preserve"> ausführlich beschrieben.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pPr>
        <w:pStyle w:val="berschrift2"/>
        <w:numPr>
          <w:ilvl w:val="1"/>
          <w:numId w:val="1"/>
        </w:numPr>
        <w:rPr>
          <w:rFonts w:cs="Arial"/>
          <w:sz w:val="24"/>
          <w:szCs w:val="24"/>
          <w:lang w:val="en-US"/>
        </w:rPr>
      </w:pPr>
      <w:bookmarkStart w:id="4" w:name="_Toc126934457"/>
      <w:r>
        <w:rPr>
          <w:rFonts w:cs="Arial"/>
          <w:sz w:val="24"/>
          <w:szCs w:val="24"/>
          <w:lang w:val="en-US"/>
        </w:rPr>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 xml:space="preserve">Bei Jan </w:t>
      </w:r>
      <w:proofErr w:type="spellStart"/>
      <w:r w:rsidRPr="00886042">
        <w:t>Kaplickýs</w:t>
      </w:r>
      <w:proofErr w:type="spellEnd"/>
      <w:r w:rsidR="00886042" w:rsidRPr="00886042">
        <w:t xml:space="preserve"> </w:t>
      </w:r>
      <w:r w:rsidR="00886042" w:rsidRPr="003F2FA4">
        <w:rPr>
          <w:i/>
          <w:iCs/>
        </w:rPr>
        <w:t xml:space="preserve">House </w:t>
      </w:r>
      <w:proofErr w:type="spellStart"/>
      <w:r w:rsidR="00886042" w:rsidRPr="003F2FA4">
        <w:rPr>
          <w:i/>
          <w:iCs/>
        </w:rPr>
        <w:t>for</w:t>
      </w:r>
      <w:proofErr w:type="spellEnd"/>
      <w:r w:rsidR="00886042" w:rsidRPr="003F2FA4">
        <w:rPr>
          <w:i/>
          <w:iCs/>
        </w:rPr>
        <w:t xml:space="preserve"> a </w:t>
      </w:r>
      <w:proofErr w:type="spellStart"/>
      <w:r w:rsidR="00886042" w:rsidRPr="003F2FA4">
        <w:rPr>
          <w:i/>
          <w:iCs/>
        </w:rPr>
        <w:t>Helicopter</w:t>
      </w:r>
      <w:proofErr w:type="spellEnd"/>
      <w:r w:rsidR="00886042" w:rsidRPr="003F2FA4">
        <w:rPr>
          <w:i/>
          <w:iCs/>
        </w:rPr>
        <w:t xml:space="preserve">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0"/>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1"/>
      </w:r>
    </w:p>
    <w:p w14:paraId="5B27EA44" w14:textId="77777777" w:rsidR="00DC441F" w:rsidRDefault="001900E3" w:rsidP="001C7E48">
      <w:r>
        <w:lastRenderedPageBreak/>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2"/>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23"/>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2E971C4"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11)</w:t>
      </w:r>
      <w:r>
        <w:t>.</w:t>
      </w:r>
      <w:r w:rsidR="00510629">
        <w:rPr>
          <w:rStyle w:val="Funotenzeichen"/>
        </w:rPr>
        <w:footnoteReference w:id="24"/>
      </w:r>
      <w:r>
        <w:t xml:space="preserve"> </w:t>
      </w:r>
    </w:p>
    <w:p w14:paraId="1A978E76" w14:textId="57189D56" w:rsidR="002E5A7F" w:rsidRDefault="0027374B" w:rsidP="001C7E48">
      <w:r>
        <w:t>In der Mitte befindet sich der Gemeinschaftsbereich mit Küche, Esszimmergarnitur und riesigem ovalen Sofa</w:t>
      </w:r>
      <w:r>
        <w:rPr>
          <w:rStyle w:val="Funotenzeichen"/>
        </w:rPr>
        <w:footnoteReference w:id="25"/>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12)</w:t>
      </w:r>
      <w:r w:rsidR="00CF5916">
        <w:t>.</w:t>
      </w:r>
    </w:p>
    <w:p w14:paraId="54BBB475" w14:textId="1D8A4625"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w:t>
      </w:r>
      <w:r w:rsidR="00982671">
        <w:lastRenderedPageBreak/>
        <w:t>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13)</w:t>
      </w:r>
      <w:r w:rsidR="002359D6">
        <w:rPr>
          <w:color w:val="00B050"/>
        </w:rPr>
        <w:t>.</w:t>
      </w:r>
      <w:r w:rsidR="00982671">
        <w:rPr>
          <w:rStyle w:val="Funotenzeichen"/>
          <w:color w:val="00B050"/>
        </w:rPr>
        <w:footnoteReference w:id="26"/>
      </w:r>
    </w:p>
    <w:p w14:paraId="736CB3A1" w14:textId="370DED23"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14)</w:t>
      </w:r>
      <w:r>
        <w:t>.</w:t>
      </w:r>
      <w:r w:rsidR="00C448ED">
        <w:t xml:space="preserve"> Das gestrichelte Viereck bildet die Decke.</w:t>
      </w:r>
      <w:r w:rsidR="00C448ED">
        <w:rPr>
          <w:rStyle w:val="Funotenzeichen"/>
        </w:rPr>
        <w:footnoteReference w:id="27"/>
      </w:r>
    </w:p>
    <w:p w14:paraId="66CCAFAA" w14:textId="77777777" w:rsidR="00CF5916" w:rsidRDefault="00CF5916" w:rsidP="001C7E48"/>
    <w:p w14:paraId="6A94C378" w14:textId="54C65D3A" w:rsidR="008352D0" w:rsidRDefault="008352D0">
      <w:pPr>
        <w:pStyle w:val="berschrift2"/>
        <w:numPr>
          <w:ilvl w:val="1"/>
          <w:numId w:val="1"/>
        </w:numPr>
        <w:spacing w:before="0"/>
        <w:rPr>
          <w:rFonts w:cs="Arial"/>
          <w:sz w:val="24"/>
          <w:szCs w:val="24"/>
        </w:rPr>
      </w:pPr>
      <w:bookmarkStart w:id="5" w:name="_Toc126934458"/>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w:t>
      </w:r>
      <w:r w:rsidR="00C448ED">
        <w:rPr>
          <w:rFonts w:cs="Arial"/>
          <w:sz w:val="24"/>
          <w:szCs w:val="24"/>
        </w:rPr>
        <w:t>k</w:t>
      </w:r>
      <w:r w:rsidRPr="008352D0">
        <w:rPr>
          <w:rFonts w:cs="Arial"/>
          <w:sz w:val="24"/>
          <w:szCs w:val="24"/>
        </w:rPr>
        <w:t xml:space="preserve">eine Utopie </w:t>
      </w:r>
      <w:r w:rsidR="00C448ED">
        <w:rPr>
          <w:rFonts w:cs="Arial"/>
          <w:sz w:val="24"/>
          <w:szCs w:val="24"/>
        </w:rPr>
        <w:t xml:space="preserve">mehr </w:t>
      </w:r>
      <w:commentRangeStart w:id="6"/>
      <w:r w:rsidRPr="008352D0">
        <w:rPr>
          <w:rFonts w:cs="Arial"/>
          <w:sz w:val="24"/>
          <w:szCs w:val="24"/>
        </w:rPr>
        <w:t>ist</w:t>
      </w:r>
      <w:bookmarkEnd w:id="5"/>
      <w:commentRangeEnd w:id="6"/>
      <w:r w:rsidR="00EB5D42">
        <w:rPr>
          <w:rStyle w:val="Kommentarzeichen"/>
          <w:rFonts w:eastAsiaTheme="minorEastAsia" w:cstheme="minorBidi"/>
          <w:color w:val="000000" w:themeColor="text1"/>
        </w:rPr>
        <w:commentReference w:id="6"/>
      </w:r>
    </w:p>
    <w:p w14:paraId="53A973F9" w14:textId="77777777" w:rsidR="00D57216" w:rsidRDefault="00510629" w:rsidP="00510629">
      <w:pPr>
        <w:spacing w:line="259" w:lineRule="auto"/>
        <w:jc w:val="left"/>
      </w:pPr>
      <w:r>
        <w:t>Mobile</w:t>
      </w:r>
      <w:r w:rsidR="00D57216">
        <w:t xml:space="preserve">s Wohnen -&gt; </w:t>
      </w:r>
      <w:proofErr w:type="spellStart"/>
      <w:r w:rsidR="00D57216">
        <w:t>Karavanen</w:t>
      </w:r>
      <w:proofErr w:type="spellEnd"/>
      <w:r w:rsidR="00D57216">
        <w:t>, Nomaden</w:t>
      </w:r>
    </w:p>
    <w:p w14:paraId="3DC98629" w14:textId="77777777" w:rsidR="000B2AFB" w:rsidRDefault="00D57216" w:rsidP="00D57216">
      <w:pPr>
        <w:pStyle w:val="Listenabsatz"/>
        <w:numPr>
          <w:ilvl w:val="0"/>
          <w:numId w:val="6"/>
        </w:numPr>
        <w:spacing w:line="259" w:lineRule="auto"/>
        <w:jc w:val="left"/>
      </w:pPr>
      <w:r>
        <w:t>Auto</w:t>
      </w:r>
      <w:r w:rsidR="000B2AFB">
        <w:t xml:space="preserve"> -&gt; Wohnwägen</w:t>
      </w:r>
    </w:p>
    <w:p w14:paraId="62A47D70" w14:textId="77777777" w:rsidR="000B2AFB" w:rsidRDefault="000B2AFB" w:rsidP="00D57216">
      <w:pPr>
        <w:pStyle w:val="Listenabsatz"/>
        <w:numPr>
          <w:ilvl w:val="0"/>
          <w:numId w:val="6"/>
        </w:numPr>
        <w:spacing w:line="259" w:lineRule="auto"/>
        <w:jc w:val="left"/>
      </w:pPr>
      <w:r>
        <w:t>Flug -&gt; Idee vom Fliegen verbunden mit wohnen</w:t>
      </w:r>
    </w:p>
    <w:p w14:paraId="0416554D" w14:textId="77777777" w:rsidR="000B2AFB" w:rsidRDefault="000B2AFB" w:rsidP="000B2AFB">
      <w:pPr>
        <w:spacing w:line="259" w:lineRule="auto"/>
        <w:jc w:val="left"/>
      </w:pPr>
    </w:p>
    <w:p w14:paraId="19277795" w14:textId="600C098E" w:rsidR="00510629" w:rsidRDefault="000B2AFB" w:rsidP="000B2AFB">
      <w:pPr>
        <w:pStyle w:val="Listenabsatz"/>
        <w:numPr>
          <w:ilvl w:val="0"/>
          <w:numId w:val="6"/>
        </w:numPr>
        <w:spacing w:line="259" w:lineRule="auto"/>
        <w:jc w:val="left"/>
      </w:pPr>
      <w:r>
        <w:t>In der Postmoderne wird viel zitiert</w:t>
      </w:r>
      <w:r w:rsidR="00510629">
        <w:t xml:space="preserve"> </w:t>
      </w:r>
    </w:p>
    <w:p w14:paraId="5D15E699" w14:textId="225FA215" w:rsidR="00CE0ACE" w:rsidRPr="00CE0ACE" w:rsidRDefault="00CE0ACE">
      <w:pPr>
        <w:pStyle w:val="Listenabsatz"/>
        <w:numPr>
          <w:ilvl w:val="0"/>
          <w:numId w:val="4"/>
        </w:numPr>
        <w:spacing w:line="259" w:lineRule="auto"/>
        <w:jc w:val="left"/>
      </w:pPr>
      <w:r>
        <w:br w:type="page"/>
      </w:r>
    </w:p>
    <w:p w14:paraId="2BD54001" w14:textId="6626FAD3" w:rsidR="008352D0" w:rsidRDefault="00C448ED">
      <w:pPr>
        <w:pStyle w:val="berschrift1"/>
        <w:numPr>
          <w:ilvl w:val="0"/>
          <w:numId w:val="1"/>
        </w:numPr>
        <w:spacing w:before="0"/>
        <w:rPr>
          <w:rFonts w:cs="Arial"/>
          <w:szCs w:val="24"/>
        </w:rPr>
      </w:pPr>
      <w:bookmarkStart w:id="7" w:name="_Toc126934459"/>
      <w:r>
        <w:rPr>
          <w:rFonts w:cs="Arial"/>
          <w:szCs w:val="24"/>
        </w:rPr>
        <w:lastRenderedPageBreak/>
        <w:t xml:space="preserve">Verwendete Zitate - </w:t>
      </w:r>
      <w:r w:rsidR="00CE0ACE">
        <w:rPr>
          <w:rFonts w:cs="Arial"/>
          <w:szCs w:val="24"/>
        </w:rPr>
        <w:t>Postmoderne: Semantisches Spiel</w:t>
      </w:r>
      <w:bookmarkEnd w:id="7"/>
    </w:p>
    <w:p w14:paraId="707ADE00" w14:textId="77777777" w:rsidR="00597CED" w:rsidRDefault="009273BF" w:rsidP="00597CED">
      <w:r>
        <w:t>Die Postmoderne beginnt langsam um 1960 und wurde schließlich im Lauf der 1970er Jahre allgemein sichtbar.</w:t>
      </w:r>
      <w:r>
        <w:rPr>
          <w:rStyle w:val="Funotenzeichen"/>
        </w:rPr>
        <w:footnoteReference w:id="28"/>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29"/>
      </w:r>
    </w:p>
    <w:p w14:paraId="5A7CA7CC" w14:textId="77777777" w:rsidR="004F0E29" w:rsidRDefault="00597CED" w:rsidP="00597CED">
      <w:r>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proofErr w:type="spellStart"/>
      <w:r w:rsidRPr="004F0E29">
        <w:rPr>
          <w:i/>
          <w:iCs/>
        </w:rPr>
        <w:t>Centre</w:t>
      </w:r>
      <w:proofErr w:type="spellEnd"/>
      <w:r w:rsidRPr="004F0E29">
        <w:rPr>
          <w:i/>
          <w:iCs/>
        </w:rPr>
        <w:t xml:space="preserve"> Pompidou</w:t>
      </w:r>
      <w:r>
        <w:t xml:space="preserve"> in Paris zählen. Zum anderen gibt es die Strömung, die sich auf „die Gegebenheiten der kulturellen Umwelt</w:t>
      </w:r>
      <w:r w:rsidR="005121E4">
        <w:t xml:space="preserve"> […] bezieht“</w:t>
      </w:r>
      <w:r w:rsidR="005121E4">
        <w:rPr>
          <w:rStyle w:val="Funotenzeichen"/>
        </w:rPr>
        <w:footnoteReference w:id="30"/>
      </w:r>
      <w:r w:rsidR="005121E4">
        <w:t>, indem sie vorangegangene Baustile zitiert und zu etwas neuem zusammenfügt</w:t>
      </w:r>
      <w:r w:rsidR="004F0E29">
        <w:t xml:space="preserve">, wie man es beispielsweise bei James Stirlings </w:t>
      </w:r>
      <w:r w:rsidR="004F0E29" w:rsidRPr="004F0E29">
        <w:rPr>
          <w:i/>
          <w:iCs/>
        </w:rPr>
        <w:t>Staatsgalerie</w:t>
      </w:r>
      <w:r w:rsidR="004F0E29">
        <w:t xml:space="preserve"> in Stuttgart sehen kann.</w:t>
      </w:r>
      <w:r w:rsidR="004F0E29">
        <w:rPr>
          <w:rStyle w:val="Funotenzeichen"/>
        </w:rPr>
        <w:footnoteReference w:id="31"/>
      </w:r>
    </w:p>
    <w:p w14:paraId="0248C6F1" w14:textId="77777777" w:rsidR="004F0E29" w:rsidRDefault="004F0E29" w:rsidP="00597CED">
      <w:r w:rsidRPr="004F0E29">
        <w:t xml:space="preserve">Future Systems </w:t>
      </w:r>
      <w:r w:rsidRPr="004F0E29">
        <w:rPr>
          <w:i/>
          <w:iCs/>
        </w:rPr>
        <w:t xml:space="preserve">House </w:t>
      </w:r>
      <w:proofErr w:type="spellStart"/>
      <w:r w:rsidRPr="004F0E29">
        <w:rPr>
          <w:i/>
          <w:iCs/>
        </w:rPr>
        <w:t>for</w:t>
      </w:r>
      <w:proofErr w:type="spellEnd"/>
      <w:r w:rsidRPr="004F0E29">
        <w:rPr>
          <w:i/>
          <w:iCs/>
        </w:rPr>
        <w:t xml:space="preserve"> a </w:t>
      </w:r>
      <w:proofErr w:type="spellStart"/>
      <w:r w:rsidRPr="004F0E29">
        <w:rPr>
          <w:i/>
          <w:iCs/>
        </w:rPr>
        <w:t>Helicopter</w:t>
      </w:r>
      <w:proofErr w:type="spellEnd"/>
      <w:r w:rsidRPr="004F0E29">
        <w:rPr>
          <w:i/>
          <w:iCs/>
        </w:rPr>
        <w:t xml:space="preserve"> Pilot</w:t>
      </w:r>
      <w:r w:rsidRPr="004F0E29">
        <w:t xml:space="preserve"> </w:t>
      </w:r>
      <w:r>
        <w:t xml:space="preserve">vereint beide Strömungen gleichermaßen in sich. Neben seinem </w:t>
      </w:r>
      <w:proofErr w:type="spellStart"/>
      <w:r>
        <w:t>technophilen</w:t>
      </w:r>
      <w:proofErr w:type="spellEnd"/>
      <w:r>
        <w:t xml:space="preserve"> Erscheinungsbild </w:t>
      </w:r>
      <w:r w:rsidRPr="004F0E29">
        <w:t>finden sich verschiedene Zitate vorangega</w:t>
      </w:r>
      <w:r>
        <w:t>ngener Konzeptionen und Bauten in diesem Werk wieder:</w:t>
      </w:r>
    </w:p>
    <w:p w14:paraId="021E93DB" w14:textId="77777777" w:rsidR="00543FC1" w:rsidRDefault="004F0E29" w:rsidP="00597CED">
      <w:r>
        <w:t>Als Namensvetter</w:t>
      </w:r>
      <w:r w:rsidR="006E5D9D">
        <w:t xml:space="preserve"> des </w:t>
      </w:r>
      <w:r w:rsidR="006E5D9D">
        <w:rPr>
          <w:i/>
          <w:iCs/>
        </w:rPr>
        <w:t xml:space="preserve">House </w:t>
      </w:r>
      <w:proofErr w:type="spellStart"/>
      <w:r w:rsidR="006E5D9D">
        <w:rPr>
          <w:i/>
          <w:iCs/>
        </w:rPr>
        <w:t>for</w:t>
      </w:r>
      <w:proofErr w:type="spellEnd"/>
      <w:r w:rsidR="006E5D9D">
        <w:rPr>
          <w:i/>
          <w:iCs/>
        </w:rPr>
        <w:t xml:space="preserve"> a </w:t>
      </w:r>
      <w:proofErr w:type="spellStart"/>
      <w:r w:rsidR="006E5D9D">
        <w:rPr>
          <w:i/>
          <w:iCs/>
        </w:rPr>
        <w:t>Helicopter</w:t>
      </w:r>
      <w:proofErr w:type="spellEnd"/>
      <w:r w:rsidR="006E5D9D">
        <w:rPr>
          <w:i/>
          <w:iCs/>
        </w:rPr>
        <w:t xml:space="preserve"> Pilot</w:t>
      </w:r>
      <w:r>
        <w:t xml:space="preserve"> gilt es Kazimir </w:t>
      </w:r>
      <w:r>
        <w:t xml:space="preserve">Malevichs </w:t>
      </w:r>
      <w:proofErr w:type="spellStart"/>
      <w:r>
        <w:rPr>
          <w:i/>
          <w:iCs/>
        </w:rPr>
        <w:t>Pilot’s</w:t>
      </w:r>
      <w:proofErr w:type="spellEnd"/>
      <w:r>
        <w:rPr>
          <w:i/>
          <w:iCs/>
        </w:rPr>
        <w:t xml:space="preserve"> House</w:t>
      </w:r>
      <w:r w:rsidR="003F3679">
        <w:rPr>
          <w:i/>
          <w:iCs/>
        </w:rPr>
        <w:t xml:space="preserve"> </w:t>
      </w:r>
      <w:r w:rsidR="003F3679" w:rsidRPr="003F3679">
        <w:rPr>
          <w:i/>
          <w:iCs/>
          <w:color w:val="00B050"/>
        </w:rPr>
        <w:t>(</w:t>
      </w:r>
      <w:proofErr w:type="gramStart"/>
      <w:r w:rsidR="003F3679" w:rsidRPr="003F3679">
        <w:rPr>
          <w:i/>
          <w:iCs/>
          <w:color w:val="00B050"/>
        </w:rPr>
        <w:t>Abb. )</w:t>
      </w:r>
      <w:proofErr w:type="gramEnd"/>
      <w:r>
        <w:t xml:space="preserve"> zu nennen.</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32"/>
      </w:r>
      <w:r w:rsidR="003F3679">
        <w:t xml:space="preserve"> </w:t>
      </w:r>
    </w:p>
    <w:p w14:paraId="09EDE99C" w14:textId="738D1470" w:rsidR="00CE0ACE" w:rsidRPr="00543FC1" w:rsidRDefault="00543FC1" w:rsidP="00597CED">
      <w:pPr>
        <w:rPr>
          <w:lang w:val="en-US"/>
        </w:rPr>
      </w:pPr>
      <w:r w:rsidRPr="00543FC1">
        <w:rPr>
          <w:color w:val="4472C4" w:themeColor="accent1"/>
          <w:lang w:val="en-US"/>
        </w:rPr>
        <w:t xml:space="preserve">Malevich depicted space with no horizon, which meant that there was no sky and no earth, no up and </w:t>
      </w:r>
      <w:proofErr w:type="gramStart"/>
      <w:r w:rsidRPr="00543FC1">
        <w:rPr>
          <w:color w:val="4472C4" w:themeColor="accent1"/>
          <w:lang w:val="en-US"/>
        </w:rPr>
        <w:t>no</w:t>
      </w:r>
      <w:proofErr w:type="gramEnd"/>
      <w:r w:rsidRPr="00543FC1">
        <w:rPr>
          <w:color w:val="4472C4" w:themeColor="accent1"/>
          <w:lang w:val="en-US"/>
        </w:rPr>
        <w:t xml:space="preserve"> down. He changed and inverted the hanging of his canvases at different exhibitions. Gravity acted as a force of attraction operation through space in all directions. This concept of space he associated with the flight of </w:t>
      </w:r>
      <w:proofErr w:type="spellStart"/>
      <w:r w:rsidRPr="00543FC1">
        <w:rPr>
          <w:color w:val="4472C4" w:themeColor="accent1"/>
          <w:lang w:val="en-US"/>
        </w:rPr>
        <w:t>aeroplanes</w:t>
      </w:r>
      <w:proofErr w:type="spellEnd"/>
      <w:r w:rsidRPr="00543FC1">
        <w:rPr>
          <w:color w:val="4472C4" w:themeColor="accent1"/>
          <w:lang w:val="en-US"/>
        </w:rPr>
        <w:t xml:space="preserve"> and spaceships. His architectural projects developed in this space were for this reason inevitably machines of his day. It was the will to fly that interested Malevich; the individual machine had little </w:t>
      </w:r>
      <w:proofErr w:type="gramStart"/>
      <w:r w:rsidRPr="00543FC1">
        <w:rPr>
          <w:color w:val="4472C4" w:themeColor="accent1"/>
          <w:lang w:val="en-US"/>
        </w:rPr>
        <w:t>significance in itself, being</w:t>
      </w:r>
      <w:proofErr w:type="gramEnd"/>
      <w:r w:rsidRPr="00543FC1">
        <w:rPr>
          <w:color w:val="4472C4" w:themeColor="accent1"/>
          <w:lang w:val="en-US"/>
        </w:rPr>
        <w:t xml:space="preserve"> no more then </w:t>
      </w:r>
      <w:proofErr w:type="spellStart"/>
      <w:r w:rsidRPr="00543FC1">
        <w:rPr>
          <w:color w:val="4472C4" w:themeColor="accent1"/>
          <w:lang w:val="en-US"/>
        </w:rPr>
        <w:t>thecross</w:t>
      </w:r>
      <w:proofErr w:type="spellEnd"/>
      <w:r w:rsidRPr="00543FC1">
        <w:rPr>
          <w:color w:val="4472C4" w:themeColor="accent1"/>
          <w:lang w:val="en-US"/>
        </w:rPr>
        <w:t xml:space="preserve">-section of a process. If the forms painted by Malevich sometimes resemble </w:t>
      </w:r>
      <w:proofErr w:type="spellStart"/>
      <w:r w:rsidRPr="00543FC1">
        <w:rPr>
          <w:color w:val="4472C4" w:themeColor="accent1"/>
          <w:lang w:val="en-US"/>
        </w:rPr>
        <w:t>aeroplanes</w:t>
      </w:r>
      <w:proofErr w:type="spellEnd"/>
      <w:r w:rsidRPr="00543FC1">
        <w:rPr>
          <w:color w:val="4472C4" w:themeColor="accent1"/>
          <w:lang w:val="en-US"/>
        </w:rPr>
        <w:t xml:space="preserve"> it is because they are related: the </w:t>
      </w:r>
      <w:proofErr w:type="spellStart"/>
      <w:r w:rsidRPr="00543FC1">
        <w:rPr>
          <w:color w:val="4472C4" w:themeColor="accent1"/>
          <w:lang w:val="en-US"/>
        </w:rPr>
        <w:t>aeroplane</w:t>
      </w:r>
      <w:proofErr w:type="spellEnd"/>
      <w:r w:rsidRPr="00543FC1">
        <w:rPr>
          <w:color w:val="4472C4" w:themeColor="accent1"/>
          <w:lang w:val="en-US"/>
        </w:rPr>
        <w:t xml:space="preserve"> falteringly embodied Suprematism.</w:t>
      </w:r>
      <w:r>
        <w:rPr>
          <w:rStyle w:val="Funotenzeichen"/>
          <w:color w:val="4472C4" w:themeColor="accent1"/>
          <w:lang w:val="en-US"/>
        </w:rPr>
        <w:footnoteReference w:id="33"/>
      </w:r>
      <w:r w:rsidR="00CE0ACE" w:rsidRPr="00543FC1">
        <w:rPr>
          <w:lang w:val="en-US"/>
        </w:rPr>
        <w:br w:type="page"/>
      </w:r>
    </w:p>
    <w:p w14:paraId="7A500B46" w14:textId="288472F2" w:rsidR="008352D0" w:rsidRDefault="00F81B3E">
      <w:pPr>
        <w:pStyle w:val="berschrift2"/>
        <w:numPr>
          <w:ilvl w:val="1"/>
          <w:numId w:val="1"/>
        </w:numPr>
        <w:spacing w:before="0"/>
        <w:rPr>
          <w:rFonts w:cs="Arial"/>
          <w:sz w:val="24"/>
          <w:szCs w:val="24"/>
        </w:rPr>
      </w:pPr>
      <w:bookmarkStart w:id="8" w:name="_Toc126934460"/>
      <w:r>
        <w:rPr>
          <w:rFonts w:cs="Arial"/>
          <w:sz w:val="24"/>
          <w:szCs w:val="24"/>
        </w:rPr>
        <w:lastRenderedPageBreak/>
        <w:t xml:space="preserve">Apollo </w:t>
      </w:r>
      <w:r w:rsidR="00CE0ACE">
        <w:rPr>
          <w:rFonts w:cs="Arial"/>
          <w:sz w:val="24"/>
          <w:szCs w:val="24"/>
        </w:rPr>
        <w:t>Lunar Module</w:t>
      </w:r>
      <w:bookmarkEnd w:id="8"/>
      <w:r>
        <w:rPr>
          <w:rFonts w:cs="Arial"/>
          <w:sz w:val="24"/>
          <w:szCs w:val="24"/>
        </w:rPr>
        <w:t xml:space="preserve"> </w:t>
      </w:r>
    </w:p>
    <w:p w14:paraId="198D7AE8" w14:textId="2A1940D1"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Pr>
          <w:rStyle w:val="Funotenzeichen"/>
          <w:i/>
          <w:iCs/>
        </w:rPr>
        <w:footnoteReference w:id="34"/>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35"/>
      </w:r>
      <w:r w:rsidR="00C42B0B">
        <w:t xml:space="preserve"> Dies geschah im Juli 1969</w:t>
      </w:r>
      <w:r w:rsidR="00C42B0B" w:rsidRPr="00B55007">
        <w:rPr>
          <w:color w:val="FF0000"/>
        </w:rPr>
        <w:t>.</w:t>
      </w:r>
      <w:r w:rsidR="00C42B0B" w:rsidRPr="00B55007">
        <w:rPr>
          <w:rStyle w:val="Funotenzeichen"/>
          <w:color w:val="FF0000"/>
        </w:rPr>
        <w:footnoteReference w:id="36"/>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37"/>
      </w:r>
      <w:r w:rsidR="002A404D">
        <w:t xml:space="preserve"> </w:t>
      </w:r>
    </w:p>
    <w:p w14:paraId="68D442BB" w14:textId="77777777" w:rsidR="00F81B3E" w:rsidRDefault="00B55007" w:rsidP="00BD19C5">
      <w:r>
        <w:t xml:space="preserve">Sie </w:t>
      </w:r>
      <w:r w:rsidR="00F43091">
        <w:t xml:space="preserve">wurde dazu verwendet </w:t>
      </w:r>
      <w:r>
        <w:t>zwei Astronauten</w:t>
      </w:r>
      <w:r w:rsidR="00F43091">
        <w:t>, die im Orbit des Mondes</w:t>
      </w:r>
      <w:r>
        <w:t xml:space="preserve"> </w:t>
      </w:r>
      <w:r w:rsidR="00F43091">
        <w:t xml:space="preserve">kreisten, von ihrem Kommando- und Servicemodul zur Mondoberfläche zu befördern, sie diente als Erkundungsbasis während dem Aufenthalt auf dem Mond und brachte die Astronauten zurück zu ihrem Kommandoschiff im Orbit. </w:t>
      </w:r>
    </w:p>
    <w:p w14:paraId="47B32184" w14:textId="2822CB8C"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(Upper </w:t>
      </w:r>
      <w:r w:rsidR="00F81B3E">
        <w:t>Stage) und</w:t>
      </w:r>
      <w:r w:rsidR="001C1864">
        <w:t xml:space="preserve"> einer Unterstufe</w:t>
      </w:r>
      <w:r w:rsidR="009F544D">
        <w:t xml:space="preserve"> (Lower Stage)</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w:t>
      </w:r>
      <w:proofErr w:type="gramStart"/>
      <w:r w:rsidR="001C1864" w:rsidRPr="001C1864">
        <w:rPr>
          <w:color w:val="00B050"/>
        </w:rPr>
        <w:t>Abb.</w:t>
      </w:r>
      <w:r w:rsidR="00F81B3E">
        <w:rPr>
          <w:color w:val="00B050"/>
        </w:rPr>
        <w:t> </w:t>
      </w:r>
      <w:r w:rsidR="001C1864" w:rsidRPr="001C1864">
        <w:rPr>
          <w:color w:val="00B050"/>
        </w:rPr>
        <w:t>)</w:t>
      </w:r>
      <w:proofErr w:type="gramEnd"/>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77777777"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38"/>
      </w:r>
      <w:r w:rsidR="009F544D">
        <w:t xml:space="preserve"> </w:t>
      </w:r>
    </w:p>
    <w:p w14:paraId="71E16677" w14:textId="0D7A16E8" w:rsidR="0026197E" w:rsidRDefault="00B903F8" w:rsidP="00BD19C5">
      <w:r>
        <w:t xml:space="preserve">Das </w:t>
      </w:r>
      <w:r>
        <w:rPr>
          <w:i/>
          <w:iCs/>
        </w:rPr>
        <w:t>Lunar Module</w:t>
      </w:r>
      <w:r>
        <w:t xml:space="preserve"> hat eine Gesamthöhe von 6,985</w:t>
      </w:r>
      <w:r w:rsidR="00AB47A4">
        <w:t xml:space="preserve"> </w:t>
      </w:r>
      <w:r>
        <w:t>m (22</w:t>
      </w:r>
      <w:r w:rsidR="003B6044">
        <w:t xml:space="preserve"> </w:t>
      </w:r>
      <w:proofErr w:type="spellStart"/>
      <w:r>
        <w:t>ft</w:t>
      </w:r>
      <w:proofErr w:type="spellEnd"/>
      <w:r>
        <w:t>. 11</w:t>
      </w:r>
      <w:r w:rsidR="003B6044">
        <w:t xml:space="preserve"> </w:t>
      </w:r>
      <w:r>
        <w:t>in.) und einen Durchmesser von 9,4488</w:t>
      </w:r>
      <w:r w:rsidR="00AB47A4">
        <w:t xml:space="preserve"> </w:t>
      </w:r>
      <w:r>
        <w:t xml:space="preserve">m (31 </w:t>
      </w:r>
      <w:proofErr w:type="spellStart"/>
      <w:r>
        <w:t>ft</w:t>
      </w:r>
      <w:proofErr w:type="spellEnd"/>
      <w:r>
        <w:t>.). Die Upper Stage</w:t>
      </w:r>
      <w:r w:rsidR="00AB47A4">
        <w:t xml:space="preserve"> </w:t>
      </w:r>
      <w:r w:rsidR="00AB47A4" w:rsidRPr="00AB47A4">
        <w:rPr>
          <w:color w:val="00B050"/>
        </w:rPr>
        <w:t>(</w:t>
      </w:r>
      <w:proofErr w:type="gramStart"/>
      <w:r w:rsidR="00AB47A4" w:rsidRPr="00AB47A4">
        <w:rPr>
          <w:color w:val="00B050"/>
        </w:rPr>
        <w:t>Abb. )</w:t>
      </w:r>
      <w:proofErr w:type="gramEnd"/>
      <w:r w:rsidRPr="00AB47A4">
        <w:rPr>
          <w:color w:val="00B050"/>
        </w:rPr>
        <w:t xml:space="preserve"> </w:t>
      </w:r>
      <w:r>
        <w:t>ist 3,7592</w:t>
      </w:r>
      <w:r w:rsidR="00AB47A4">
        <w:t xml:space="preserve"> </w:t>
      </w:r>
      <w:r>
        <w:t xml:space="preserve">m (12 </w:t>
      </w:r>
      <w:proofErr w:type="spellStart"/>
      <w:r>
        <w:t>ft</w:t>
      </w:r>
      <w:proofErr w:type="spellEnd"/>
      <w:r>
        <w:t xml:space="preserve">. 4 in.) hoch und hat einen Durchbesser von </w:t>
      </w:r>
      <w:r w:rsidR="003B6044">
        <w:t>4</w:t>
      </w:r>
      <w:r w:rsidR="00AB47A4">
        <w:t>,</w:t>
      </w:r>
      <w:r w:rsidR="003B6044">
        <w:t>2926</w:t>
      </w:r>
      <w:r w:rsidR="00AB47A4">
        <w:t xml:space="preserve"> </w:t>
      </w:r>
      <w:r w:rsidR="003B6044">
        <w:t xml:space="preserve">m (14 </w:t>
      </w:r>
      <w:proofErr w:type="spellStart"/>
      <w:r w:rsidR="003B6044">
        <w:t>ft</w:t>
      </w:r>
      <w:proofErr w:type="spellEnd"/>
      <w:r w:rsidR="003B6044">
        <w:t>. 1 in.) Der Raum der Upper Stage ist in drei Sektionen aufgeteilt wovon die ersten beiden unter Druck stehen. Der Besatzungsraum ist mit einen Durchmesser von 2</w:t>
      </w:r>
      <w:r w:rsidR="00AB47A4">
        <w:t>,</w:t>
      </w:r>
      <w:r w:rsidR="003B6044">
        <w:t>3368</w:t>
      </w:r>
      <w:r w:rsidR="00AB47A4">
        <w:t xml:space="preserve"> </w:t>
      </w:r>
      <w:r w:rsidR="003B6044">
        <w:t xml:space="preserve">m (7 </w:t>
      </w:r>
      <w:proofErr w:type="spellStart"/>
      <w:r w:rsidR="003B6044">
        <w:t>ft</w:t>
      </w:r>
      <w:proofErr w:type="spellEnd"/>
      <w:r w:rsidR="003B6044">
        <w:t>. 8in.) und einer Tiefe von 1.0668</w:t>
      </w:r>
      <w:r w:rsidR="00AB47A4">
        <w:t xml:space="preserve"> </w:t>
      </w:r>
      <w:r w:rsidR="003B6044">
        <w:t xml:space="preserve">m (3 </w:t>
      </w:r>
      <w:proofErr w:type="spellStart"/>
      <w:r w:rsidR="003B6044">
        <w:t>ft</w:t>
      </w:r>
      <w:proofErr w:type="spellEnd"/>
      <w:r w:rsidR="003B6044">
        <w: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39"/>
      </w:r>
    </w:p>
    <w:p w14:paraId="79D7B6F5" w14:textId="77777777" w:rsidR="00D55EA9" w:rsidRDefault="0026197E" w:rsidP="00BD19C5">
      <w:r>
        <w:t>Die Lower Stage</w:t>
      </w:r>
      <w:r w:rsidR="00AB47A4">
        <w:t xml:space="preserve"> </w:t>
      </w:r>
      <w:r w:rsidR="00AB47A4" w:rsidRPr="00AB47A4">
        <w:rPr>
          <w:color w:val="00B050"/>
        </w:rPr>
        <w:t>(</w:t>
      </w:r>
      <w:proofErr w:type="gramStart"/>
      <w:r w:rsidR="00AB47A4" w:rsidRPr="00AB47A4">
        <w:rPr>
          <w:color w:val="00B050"/>
        </w:rPr>
        <w:t>Abb. )</w:t>
      </w:r>
      <w:proofErr w:type="gramEnd"/>
      <w:r w:rsidR="00AB47A4" w:rsidRPr="00AB47A4">
        <w:rPr>
          <w:color w:val="00B050"/>
        </w:rPr>
        <w:t xml:space="preserve"> </w:t>
      </w:r>
      <w:r w:rsidR="00AB47A4">
        <w:t xml:space="preserve">ist 3,048 m (10 </w:t>
      </w:r>
      <w:proofErr w:type="spellStart"/>
      <w:r w:rsidR="00AB47A4">
        <w:t>ft</w:t>
      </w:r>
      <w:proofErr w:type="spellEnd"/>
      <w:r w:rsidR="00AB47A4">
        <w:t xml:space="preserve">.) hoch und hat einen Durchmesser von 4,2926 m (14 </w:t>
      </w:r>
      <w:proofErr w:type="spellStart"/>
      <w:r w:rsidR="00AB47A4">
        <w:t>ft</w:t>
      </w:r>
      <w:proofErr w:type="spellEnd"/>
      <w:r w:rsidR="00AB47A4">
        <w:t>. 1 in.). Dort befinde</w:t>
      </w:r>
      <w:r w:rsidR="00D55EA9">
        <w:t>n sich unter anderem</w:t>
      </w:r>
      <w:r w:rsidR="00AB47A4">
        <w:t xml:space="preserve"> im Zentrum das Abstiegstriebwerk, sowie die Abstiegstreibstofftanks.</w:t>
      </w:r>
      <w:r w:rsidR="00D55EA9">
        <w:rPr>
          <w:rStyle w:val="Funotenzeichen"/>
        </w:rPr>
        <w:footnoteReference w:id="40"/>
      </w:r>
    </w:p>
    <w:p w14:paraId="56C1E819" w14:textId="7DEEA2EA" w:rsidR="00B55007" w:rsidRDefault="00D55EA9" w:rsidP="00BD19C5">
      <w:r>
        <w:t xml:space="preserve">Beim Direktvergleich springen vor allem die </w:t>
      </w:r>
      <w:r w:rsidR="00B55007">
        <w:br w:type="page"/>
      </w:r>
    </w:p>
    <w:p w14:paraId="342149D9" w14:textId="63B0E242" w:rsidR="00AD776B" w:rsidRDefault="00CE0ACE">
      <w:pPr>
        <w:pStyle w:val="berschrift2"/>
        <w:numPr>
          <w:ilvl w:val="1"/>
          <w:numId w:val="1"/>
        </w:numPr>
        <w:spacing w:before="0"/>
        <w:rPr>
          <w:rFonts w:cs="Arial"/>
          <w:sz w:val="24"/>
          <w:szCs w:val="24"/>
        </w:rPr>
      </w:pPr>
      <w:bookmarkStart w:id="9" w:name="_Toc126934461"/>
      <w:r>
        <w:rPr>
          <w:rFonts w:cs="Arial"/>
          <w:sz w:val="24"/>
          <w:szCs w:val="24"/>
        </w:rPr>
        <w:lastRenderedPageBreak/>
        <w:t xml:space="preserve">Buckminster Fullers: </w:t>
      </w:r>
      <w:proofErr w:type="spellStart"/>
      <w:r>
        <w:rPr>
          <w:rFonts w:cs="Arial"/>
          <w:sz w:val="24"/>
          <w:szCs w:val="24"/>
        </w:rPr>
        <w:t>Dymaxion</w:t>
      </w:r>
      <w:proofErr w:type="spellEnd"/>
      <w:r>
        <w:rPr>
          <w:rFonts w:cs="Arial"/>
          <w:sz w:val="24"/>
          <w:szCs w:val="24"/>
        </w:rPr>
        <w:t xml:space="preserve"> House</w:t>
      </w:r>
      <w:bookmarkEnd w:id="9"/>
    </w:p>
    <w:p w14:paraId="13E4DEDD" w14:textId="2D406B56" w:rsidR="00CE0ACE" w:rsidRPr="007A03F1" w:rsidRDefault="007A03F1" w:rsidP="00624B07">
      <w:pPr>
        <w:jc w:val="left"/>
      </w:pPr>
      <w:r w:rsidRPr="007A03F1">
        <w:t xml:space="preserve">Weitere Inspirationsquellen für </w:t>
      </w:r>
      <w:r w:rsidRPr="007A03F1">
        <w:rPr>
          <w:i/>
          <w:iCs/>
        </w:rPr>
        <w:t xml:space="preserve">House </w:t>
      </w:r>
      <w:proofErr w:type="spellStart"/>
      <w:r w:rsidRPr="007A03F1">
        <w:rPr>
          <w:i/>
          <w:iCs/>
        </w:rPr>
        <w:t>for</w:t>
      </w:r>
      <w:proofErr w:type="spellEnd"/>
      <w:r w:rsidRPr="007A03F1">
        <w:rPr>
          <w:i/>
          <w:iCs/>
        </w:rPr>
        <w:t xml:space="preserve"> a </w:t>
      </w:r>
      <w:proofErr w:type="spellStart"/>
      <w:r w:rsidRPr="007A03F1">
        <w:rPr>
          <w:i/>
          <w:iCs/>
        </w:rPr>
        <w:t>Helicopter</w:t>
      </w:r>
      <w:proofErr w:type="spellEnd"/>
      <w:r w:rsidRPr="007A03F1">
        <w:rPr>
          <w:i/>
          <w:iCs/>
        </w:rPr>
        <w:t xml:space="preserve"> Pilot</w:t>
      </w:r>
      <w:r w:rsidRPr="007A03F1">
        <w:t xml:space="preserve"> könnten zudem</w:t>
      </w:r>
      <w:r>
        <w:t xml:space="preserve"> Kazimir Malevichs </w:t>
      </w:r>
      <w:proofErr w:type="spellStart"/>
      <w:proofErr w:type="gramStart"/>
      <w:r w:rsidRPr="007A03F1">
        <w:t>Pilot</w:t>
      </w:r>
      <w:r>
        <w:t>’s</w:t>
      </w:r>
      <w:proofErr w:type="spellEnd"/>
      <w:proofErr w:type="gramEnd"/>
      <w:r>
        <w:t xml:space="preserve"> House</w:t>
      </w:r>
      <w:r w:rsidRPr="007A03F1">
        <w:t xml:space="preserve"> und Buckminster Fullers </w:t>
      </w:r>
      <w:proofErr w:type="spellStart"/>
      <w:r w:rsidRPr="007A03F1">
        <w:t>Dymaxion</w:t>
      </w:r>
      <w:proofErr w:type="spellEnd"/>
      <w:r w:rsidRPr="007A03F1">
        <w:t xml:space="preserve"> House sei</w:t>
      </w:r>
      <w:r>
        <w:t>n.</w:t>
      </w:r>
      <w:r w:rsidR="00CE0ACE" w:rsidRPr="007A03F1">
        <w:br w:type="page"/>
      </w:r>
    </w:p>
    <w:p w14:paraId="339E0EF7" w14:textId="77777777" w:rsidR="00CE0ACE" w:rsidRPr="007A03F1" w:rsidRDefault="00CE0ACE" w:rsidP="00CE0ACE"/>
    <w:p w14:paraId="46200A36" w14:textId="4E467271" w:rsidR="00CE0ACE" w:rsidRDefault="00CE0ACE">
      <w:pPr>
        <w:pStyle w:val="berschrift1"/>
        <w:numPr>
          <w:ilvl w:val="0"/>
          <w:numId w:val="1"/>
        </w:numPr>
        <w:spacing w:before="0"/>
      </w:pPr>
      <w:bookmarkStart w:id="10" w:name="_Toc126934462"/>
      <w:r>
        <w:t>Fazit</w:t>
      </w:r>
      <w:bookmarkEnd w:id="10"/>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11" w:name="_Toc126934463"/>
      <w:r w:rsidRPr="008352D0">
        <w:lastRenderedPageBreak/>
        <w:t>Abbildung</w:t>
      </w:r>
      <w:r w:rsidR="008D686B">
        <w:t>sverzeichnis</w:t>
      </w:r>
      <w:bookmarkEnd w:id="11"/>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6C56A0B6"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3F3679">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9982" cy="1752144"/>
                    </a:xfrm>
                    <a:prstGeom prst="rect">
                      <a:avLst/>
                    </a:prstGeom>
                  </pic:spPr>
                </pic:pic>
              </a:graphicData>
            </a:graphic>
          </wp:inline>
        </w:drawing>
      </w:r>
    </w:p>
    <w:p w14:paraId="6CB8BBBF" w14:textId="4BA8B505"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623C75E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5"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633" cy="2068367"/>
                    </a:xfrm>
                    <a:prstGeom prst="rect">
                      <a:avLst/>
                    </a:prstGeom>
                  </pic:spPr>
                </pic:pic>
              </a:graphicData>
            </a:graphic>
          </wp:inline>
        </w:drawing>
      </w:r>
    </w:p>
    <w:p w14:paraId="5A475860" w14:textId="755C3AF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7DC1153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3F3679">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7C2DAEB3"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BA12BE"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3AC404D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3F3679">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5B45BDC4" w:rsidR="00837A84" w:rsidRDefault="003B475E" w:rsidP="00837A84">
      <w:pPr>
        <w:keepNext/>
      </w:pPr>
      <w:r>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896832" behindDoc="0" locked="0" layoutInCell="1" allowOverlap="1" wp14:anchorId="5B9E245D" wp14:editId="4F2D2A38">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 xml:space="preserve">Wendeltreppe zum </w:t>
                            </w:r>
                            <w:r>
                              <w:rPr>
                                <w:color w:val="C90784"/>
                                <w:sz w:val="16"/>
                                <w:szCs w:val="16"/>
                              </w:rPr>
                              <w:t>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 xml:space="preserve">Wendeltreppe zum </w:t>
                      </w:r>
                      <w:r>
                        <w:rPr>
                          <w:color w:val="C90784"/>
                          <w:sz w:val="16"/>
                          <w:szCs w:val="16"/>
                        </w:rPr>
                        <w:t>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Pr>
          <w:noProof/>
          <w:szCs w:val="16"/>
        </w:rPr>
        <mc:AlternateContent>
          <mc:Choice Requires="wps">
            <w:drawing>
              <wp:anchor distT="0" distB="0" distL="114300" distR="114300" simplePos="0" relativeHeight="251894784" behindDoc="0" locked="0" layoutInCell="1" allowOverlap="1" wp14:anchorId="3A99BF17" wp14:editId="2FFA44A2">
                <wp:simplePos x="0" y="0"/>
                <wp:positionH relativeFrom="leftMargin">
                  <wp:posOffset>2601779</wp:posOffset>
                </wp:positionH>
                <wp:positionV relativeFrom="paragraph">
                  <wp:posOffset>904074</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9CC0" id="Rechteck 216" o:spid="_x0000_s1026" style="position:absolute;margin-left:204.85pt;margin-top:71.2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" filled="f" strokecolor="#bb0394" strokeweight="1pt">
                <w10:wrap anchorx="margin"/>
              </v:rect>
            </w:pict>
          </mc:Fallback>
        </mc:AlternateContent>
      </w:r>
      <w:r w:rsidR="00837A84" w:rsidRPr="00837A84">
        <w:rPr>
          <w:noProof/>
        </w:rPr>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779" cy="3350822"/>
                    </a:xfrm>
                    <a:prstGeom prst="rect">
                      <a:avLst/>
                    </a:prstGeom>
                  </pic:spPr>
                </pic:pic>
              </a:graphicData>
            </a:graphic>
          </wp:inline>
        </w:drawing>
      </w:r>
    </w:p>
    <w:p w14:paraId="56EB8F2D" w14:textId="51BA0E99"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3F3679">
        <w:rPr>
          <w:noProof/>
          <w:szCs w:val="16"/>
          <w:lang w:val="en-US"/>
        </w:rPr>
        <w:t>9</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25B4D636"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091974DA"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4"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6"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9">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0"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1">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2"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3">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4"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5">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6"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7">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8"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9">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0"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1">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2"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3">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4"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5">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6"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7">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8"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9">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0"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1">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2"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3">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4"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5">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6"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7">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8"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9">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0"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1">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2"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3B1CBEC"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3F3679">
        <w:rPr>
          <w:noProof/>
          <w:lang w:val="en-US"/>
        </w:rPr>
        <w:t>10</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8736" cy="3844633"/>
                    </a:xfrm>
                    <a:prstGeom prst="rect">
                      <a:avLst/>
                    </a:prstGeom>
                  </pic:spPr>
                </pic:pic>
              </a:graphicData>
            </a:graphic>
          </wp:inline>
        </w:drawing>
      </w:r>
    </w:p>
    <w:p w14:paraId="2FFF9D2F" w14:textId="19400048"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11</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w:lastRenderedPageBreak/>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238E4580"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12</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2D68CA86"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3F3679">
        <w:rPr>
          <w:noProof/>
          <w:lang w:val="en-US"/>
        </w:rPr>
        <w:t>13</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w:lastRenderedPageBreak/>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2F409C2C"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3F3679">
        <w:rPr>
          <w:noProof/>
          <w:lang w:val="en-US"/>
        </w:rPr>
        <w:t>14</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7C80B56A" w:rsidR="00D57D0A" w:rsidRDefault="00D57D0A" w:rsidP="00CF5916">
      <w:pPr>
        <w:pStyle w:val="Beschriftung"/>
        <w:rPr>
          <w:szCs w:val="16"/>
          <w:lang w:val="en-US"/>
        </w:rPr>
      </w:pPr>
    </w:p>
    <w:p w14:paraId="5FE9E4F7" w14:textId="77777777" w:rsidR="003F3679" w:rsidRDefault="003F3679" w:rsidP="003F3679">
      <w:pPr>
        <w:keepNext/>
      </w:pPr>
      <w:r w:rsidRPr="003F3679">
        <w:rPr>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18560"/>
                    </a:xfrm>
                    <a:prstGeom prst="rect">
                      <a:avLst/>
                    </a:prstGeom>
                  </pic:spPr>
                </pic:pic>
              </a:graphicData>
            </a:graphic>
          </wp:inline>
        </w:drawing>
      </w:r>
    </w:p>
    <w:p w14:paraId="50DDE859" w14:textId="0C87A9A1" w:rsidR="003F3679" w:rsidRDefault="003F3679" w:rsidP="003F3679">
      <w:pPr>
        <w:pStyle w:val="Beschriftung"/>
        <w:jc w:val="left"/>
        <w:rPr>
          <w:szCs w:val="16"/>
          <w:lang w:val="en-US"/>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Pr="003F3679">
        <w:rPr>
          <w:noProof/>
          <w:szCs w:val="16"/>
          <w:lang w:val="en-US"/>
        </w:rPr>
        <w:t>15</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3F3679">
        <w:rPr>
          <w:szCs w:val="16"/>
          <w:lang w:val="en-US"/>
        </w:rPr>
        <w:t xml:space="preserve">1924. </w:t>
      </w:r>
      <w:proofErr w:type="spellStart"/>
      <w:r w:rsidRPr="003F3679">
        <w:rPr>
          <w:szCs w:val="16"/>
          <w:lang w:val="en-US"/>
        </w:rPr>
        <w:t>Bleistift</w:t>
      </w:r>
      <w:proofErr w:type="spellEnd"/>
      <w:r w:rsidRPr="003F3679">
        <w:rPr>
          <w:szCs w:val="16"/>
          <w:lang w:val="en-US"/>
        </w:rPr>
        <w:t xml:space="preserve"> auf</w:t>
      </w:r>
      <w:r>
        <w:rPr>
          <w:szCs w:val="16"/>
          <w:lang w:val="en-US"/>
        </w:rPr>
        <w:t xml:space="preserve"> </w:t>
      </w:r>
      <w:r w:rsidRPr="003F3679">
        <w:rPr>
          <w:szCs w:val="16"/>
          <w:lang w:val="en-US"/>
        </w:rPr>
        <w:t>Papier. 31,1</w:t>
      </w:r>
      <w:r>
        <w:rPr>
          <w:szCs w:val="16"/>
          <w:lang w:val="en-US"/>
        </w:rPr>
        <w:t xml:space="preserve"> cm </w:t>
      </w:r>
      <w:r w:rsidRPr="003F3679">
        <w:rPr>
          <w:szCs w:val="16"/>
          <w:lang w:val="en-US"/>
        </w:rPr>
        <w:t>x</w:t>
      </w:r>
      <w:r>
        <w:rPr>
          <w:szCs w:val="16"/>
          <w:lang w:val="en-US"/>
        </w:rPr>
        <w:t xml:space="preserve"> </w:t>
      </w:r>
      <w:r w:rsidRPr="003F3679">
        <w:rPr>
          <w:szCs w:val="16"/>
          <w:lang w:val="en-US"/>
        </w:rPr>
        <w:t>43,9</w:t>
      </w:r>
      <w:r>
        <w:rPr>
          <w:szCs w:val="16"/>
          <w:lang w:val="en-US"/>
        </w:rPr>
        <w:t xml:space="preserve"> </w:t>
      </w:r>
      <w:r w:rsidRPr="003F3679">
        <w:rPr>
          <w:szCs w:val="16"/>
          <w:lang w:val="en-US"/>
        </w:rPr>
        <w:t>cm.</w:t>
      </w:r>
      <w:r>
        <w:rPr>
          <w:szCs w:val="16"/>
          <w:lang w:val="en-US"/>
        </w:rPr>
        <w:t xml:space="preserve"> </w:t>
      </w:r>
      <w:proofErr w:type="spellStart"/>
      <w:r>
        <w:rPr>
          <w:szCs w:val="16"/>
          <w:lang w:val="en-US"/>
        </w:rPr>
        <w:t>M</w:t>
      </w:r>
      <w:r w:rsidRPr="003F3679">
        <w:rPr>
          <w:szCs w:val="16"/>
          <w:lang w:val="en-US"/>
        </w:rPr>
        <w:t>oMa</w:t>
      </w:r>
      <w:proofErr w:type="spellEnd"/>
      <w:r w:rsidRPr="003F3679">
        <w:rPr>
          <w:szCs w:val="16"/>
          <w:lang w:val="en-US"/>
        </w:rPr>
        <w:t xml:space="preserve">, </w:t>
      </w:r>
      <w:proofErr w:type="spellStart"/>
      <w:r w:rsidRPr="003F3679">
        <w:rPr>
          <w:szCs w:val="16"/>
          <w:lang w:val="en-US"/>
        </w:rPr>
        <w:t>Manhatten</w:t>
      </w:r>
      <w:proofErr w:type="spellEnd"/>
      <w:r w:rsidRPr="003F3679">
        <w:rPr>
          <w:szCs w:val="16"/>
          <w:lang w:val="en-US"/>
        </w:rPr>
        <w:t xml:space="preserve">. </w:t>
      </w:r>
    </w:p>
    <w:p w14:paraId="07D47B8D" w14:textId="28A158F1" w:rsidR="003F3679" w:rsidRPr="003F3679" w:rsidRDefault="003F3679" w:rsidP="003F3679">
      <w:pPr>
        <w:pStyle w:val="Beschriftung"/>
        <w:jc w:val="left"/>
        <w:rPr>
          <w:szCs w:val="16"/>
          <w:lang w:val="en-US"/>
        </w:rPr>
      </w:pPr>
      <w:r w:rsidRPr="003F3679">
        <w:rPr>
          <w:szCs w:val="16"/>
          <w:lang w:val="en-US"/>
        </w:rPr>
        <w:t xml:space="preserve">Screenshot: </w:t>
      </w:r>
      <w:hyperlink r:id="rId73" w:history="1">
        <w:r w:rsidRPr="003F3679">
          <w:rPr>
            <w:rStyle w:val="Hyperlink"/>
            <w:szCs w:val="16"/>
            <w:lang w:val="en-US"/>
          </w:rPr>
          <w:t>https://www.moma.org/collection/works/35590</w:t>
        </w:r>
      </w:hyperlink>
      <w:r w:rsidRPr="003F3679">
        <w:rPr>
          <w:szCs w:val="16"/>
          <w:lang w:val="en-US"/>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75"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34B548C7"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3F3679">
        <w:rPr>
          <w:noProof/>
          <w:lang w:val="en-US"/>
        </w:rPr>
        <w:t>16</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77"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78"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928" cy="2149541"/>
                    </a:xfrm>
                    <a:prstGeom prst="rect">
                      <a:avLst/>
                    </a:prstGeom>
                  </pic:spPr>
                </pic:pic>
              </a:graphicData>
            </a:graphic>
          </wp:inline>
        </w:drawing>
      </w:r>
    </w:p>
    <w:p w14:paraId="5CC406BF" w14:textId="21FA10A3"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3F3679">
        <w:rPr>
          <w:noProof/>
          <w:lang w:val="en-US"/>
        </w:rPr>
        <w:t>17</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14700"/>
                    </a:xfrm>
                    <a:prstGeom prst="rect">
                      <a:avLst/>
                    </a:prstGeom>
                  </pic:spPr>
                </pic:pic>
              </a:graphicData>
            </a:graphic>
          </wp:inline>
        </w:drawing>
      </w:r>
    </w:p>
    <w:p w14:paraId="590E41DF" w14:textId="27C3B231"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3F3679">
        <w:rPr>
          <w:noProof/>
          <w:lang w:val="en-US"/>
        </w:rPr>
        <w:t>18</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2"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proofErr w:type="spellStart"/>
      <w:r>
        <w:rPr>
          <w:lang w:val="en-US"/>
        </w:rPr>
        <w:lastRenderedPageBreak/>
        <w:t>Anhang</w:t>
      </w:r>
      <w:proofErr w:type="spellEnd"/>
    </w:p>
    <w:p w14:paraId="76913E3D" w14:textId="5E70C218" w:rsidR="000B558F" w:rsidRPr="003F2FA4" w:rsidRDefault="000B558F" w:rsidP="000B558F">
      <w:pPr>
        <w:pStyle w:val="berschrift2"/>
        <w:rPr>
          <w:sz w:val="24"/>
          <w:szCs w:val="28"/>
        </w:rPr>
      </w:pPr>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p>
    <w:p w14:paraId="2930705B" w14:textId="44ED3461" w:rsidR="00E352CA" w:rsidRDefault="00A457CC" w:rsidP="00E352CA">
      <w:pPr>
        <w:pStyle w:val="berschrift2"/>
        <w:rPr>
          <w:sz w:val="24"/>
          <w:szCs w:val="24"/>
        </w:rPr>
      </w:pPr>
      <w:r w:rsidRPr="00A457CC">
        <w:rPr>
          <w:sz w:val="24"/>
          <w:szCs w:val="24"/>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A457CC">
      <w:r w:rsidRPr="00A457CC">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762AFADD" w14:textId="3B8235B4" w:rsidR="0057471E" w:rsidRPr="00E352CA" w:rsidRDefault="00982671" w:rsidP="00E352CA">
      <w:pPr>
        <w:pStyle w:val="berschrift2"/>
        <w:rPr>
          <w:sz w:val="24"/>
          <w:szCs w:val="24"/>
        </w:rPr>
      </w:pPr>
      <w:r>
        <w:rPr>
          <w:noProof/>
          <w:sz w:val="24"/>
          <w:szCs w:val="24"/>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sz w:val="24"/>
          <w:szCs w:val="24"/>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sz w:val="24"/>
          <w:szCs w:val="24"/>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sz w:val="24"/>
          <w:szCs w:val="24"/>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sz w:val="24"/>
          <w:szCs w:val="24"/>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sz w:val="24"/>
          <w:szCs w:val="24"/>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sz w:val="24"/>
          <w:szCs w:val="24"/>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sz w:val="24"/>
          <w:szCs w:val="24"/>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sz w:val="24"/>
          <w:szCs w:val="24"/>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8863" cy="3675697"/>
                    </a:xfrm>
                    <a:prstGeom prst="rect">
                      <a:avLst/>
                    </a:prstGeom>
                  </pic:spPr>
                </pic:pic>
              </a:graphicData>
            </a:graphic>
          </wp:inline>
        </w:drawing>
      </w:r>
      <w:r w:rsidR="0057471E" w:rsidRPr="00E352CA">
        <w:rPr>
          <w:sz w:val="24"/>
          <w:szCs w:val="24"/>
        </w:rPr>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2" w:name="_Toc126934464"/>
      <w:bookmarkEnd w:id="3"/>
      <w:r w:rsidRPr="008352D0">
        <w:rPr>
          <w:rFonts w:cs="Arial"/>
          <w:szCs w:val="24"/>
        </w:rPr>
        <w:lastRenderedPageBreak/>
        <w:t>Quellen- und Literaturverzeichnis</w:t>
      </w:r>
      <w:bookmarkEnd w:id="12"/>
    </w:p>
    <w:p w14:paraId="1B874C9F" w14:textId="6D7E16D1" w:rsidR="008352D0" w:rsidRDefault="0069421C">
      <w:pPr>
        <w:pStyle w:val="berschrift2"/>
        <w:numPr>
          <w:ilvl w:val="1"/>
          <w:numId w:val="1"/>
        </w:numPr>
        <w:spacing w:before="0"/>
        <w:rPr>
          <w:rFonts w:cs="Arial"/>
          <w:sz w:val="24"/>
          <w:szCs w:val="24"/>
        </w:rPr>
      </w:pPr>
      <w:bookmarkStart w:id="13" w:name="_Toc126934465"/>
      <w:r w:rsidRPr="008352D0">
        <w:rPr>
          <w:rFonts w:cs="Arial"/>
          <w:sz w:val="24"/>
          <w:szCs w:val="24"/>
        </w:rPr>
        <w:t>Literaturverzeichnis</w:t>
      </w:r>
      <w:bookmarkStart w:id="14" w:name="_Hlk111480997"/>
      <w:bookmarkEnd w:id="13"/>
    </w:p>
    <w:p w14:paraId="109E43EB" w14:textId="77777777" w:rsidR="001B3B4A" w:rsidRDefault="001B3B4A" w:rsidP="002826CC">
      <w:pPr>
        <w:spacing w:line="240" w:lineRule="auto"/>
        <w:rPr>
          <w:szCs w:val="20"/>
        </w:rPr>
      </w:pPr>
    </w:p>
    <w:p w14:paraId="49183ACB" w14:textId="0B31CD51"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6A56506D" w:rsidR="008D686B" w:rsidRPr="00741350" w:rsidRDefault="008D686B" w:rsidP="002826CC">
      <w:pPr>
        <w:spacing w:line="240" w:lineRule="auto"/>
        <w:rPr>
          <w:szCs w:val="20"/>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r w:rsidRPr="00741350">
        <w:rPr>
          <w:szCs w:val="20"/>
        </w:rPr>
        <w:t>Prag</w:t>
      </w:r>
      <w:r w:rsidR="00741350">
        <w:rPr>
          <w:szCs w:val="20"/>
        </w:rPr>
        <w:t>.</w:t>
      </w:r>
      <w:r w:rsidRPr="00741350">
        <w:rPr>
          <w:szCs w:val="20"/>
        </w:rPr>
        <w:t xml:space="preserve"> 2021. </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27616701" w14:textId="77777777" w:rsidR="00B73F12" w:rsidRDefault="0057471E" w:rsidP="002826CC">
      <w:pPr>
        <w:spacing w:line="240" w:lineRule="auto"/>
        <w:rPr>
          <w:szCs w:val="20"/>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London</w:t>
      </w:r>
      <w:r w:rsidR="00741350">
        <w:rPr>
          <w:szCs w:val="20"/>
        </w:rPr>
        <w:t>.</w:t>
      </w:r>
      <w:r w:rsidRPr="00741350">
        <w:rPr>
          <w:szCs w:val="20"/>
        </w:rPr>
        <w:t xml:space="preserve"> 1993.</w:t>
      </w:r>
    </w:p>
    <w:p w14:paraId="4DE76945" w14:textId="05FF1F53" w:rsidR="008D686B" w:rsidRDefault="0057471E" w:rsidP="002826CC">
      <w:pPr>
        <w:spacing w:line="240" w:lineRule="auto"/>
        <w:rPr>
          <w:szCs w:val="20"/>
        </w:rPr>
      </w:pPr>
      <w:r w:rsidRPr="00741350">
        <w:rPr>
          <w:szCs w:val="20"/>
        </w:rPr>
        <w:t xml:space="preserve"> </w:t>
      </w:r>
    </w:p>
    <w:p w14:paraId="237BE9E4" w14:textId="4C66B021" w:rsidR="008154FD" w:rsidRDefault="008154FD" w:rsidP="002826CC">
      <w:pPr>
        <w:spacing w:line="240" w:lineRule="auto"/>
        <w:rPr>
          <w:szCs w:val="20"/>
        </w:rPr>
      </w:pPr>
    </w:p>
    <w:p w14:paraId="1A7FC559" w14:textId="32C29544" w:rsidR="00037F15" w:rsidRPr="00037F15" w:rsidRDefault="00037F15" w:rsidP="002826CC">
      <w:pPr>
        <w:spacing w:line="240" w:lineRule="auto"/>
        <w:rPr>
          <w:szCs w:val="20"/>
          <w:lang w:val="en-US"/>
        </w:rPr>
      </w:pPr>
    </w:p>
    <w:p w14:paraId="3579CAB7" w14:textId="1C629943" w:rsidR="00037F15" w:rsidRPr="00037F15" w:rsidRDefault="00037F15" w:rsidP="002826CC">
      <w:pPr>
        <w:spacing w:line="240" w:lineRule="auto"/>
        <w:rPr>
          <w:szCs w:val="20"/>
          <w:lang w:val="en-US"/>
        </w:rPr>
      </w:pPr>
    </w:p>
    <w:p w14:paraId="0D9E5D75" w14:textId="77777777" w:rsidR="00037F15" w:rsidRPr="00037F15" w:rsidRDefault="00037F15" w:rsidP="002826CC">
      <w:pPr>
        <w:spacing w:line="240" w:lineRule="auto"/>
        <w:rPr>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5" w:name="_Toc126934466"/>
      <w:bookmarkEnd w:id="14"/>
      <w:r w:rsidRPr="008352D0">
        <w:rPr>
          <w:rFonts w:cs="Arial"/>
          <w:sz w:val="24"/>
          <w:szCs w:val="24"/>
        </w:rPr>
        <w:t>Internetquellen</w:t>
      </w:r>
      <w:bookmarkEnd w:id="15"/>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87"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proofErr w:type="gramStart"/>
      <w:r w:rsidRPr="001B3B4A">
        <w:rPr>
          <w:szCs w:val="20"/>
        </w:rPr>
        <w:t>Platon’s</w:t>
      </w:r>
      <w:proofErr w:type="spellEnd"/>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88"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89"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0"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91"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6" w:name="_Toc126934467"/>
      <w:r w:rsidRPr="008352D0">
        <w:rPr>
          <w:rFonts w:cs="Arial"/>
          <w:szCs w:val="24"/>
        </w:rPr>
        <w:lastRenderedPageBreak/>
        <w:t>Wahrheitsgemäße Erklärung</w:t>
      </w:r>
      <w:bookmarkEnd w:id="16"/>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3"/>
      <w:footerReference w:type="default" r:id="rId94"/>
      <w:headerReference w:type="first" r:id="rId95"/>
      <w:footerReference w:type="first" r:id="rId96"/>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CB8CD" w14:textId="77777777" w:rsidR="00ED2140" w:rsidRDefault="00ED2140" w:rsidP="006723C1">
      <w:pPr>
        <w:spacing w:line="240" w:lineRule="auto"/>
      </w:pPr>
      <w:r>
        <w:separator/>
      </w:r>
    </w:p>
  </w:endnote>
  <w:endnote w:type="continuationSeparator" w:id="0">
    <w:p w14:paraId="2B53F02E" w14:textId="77777777" w:rsidR="00ED2140" w:rsidRDefault="00ED2140"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473C8" w14:textId="77777777" w:rsidR="00ED2140" w:rsidRDefault="00ED2140" w:rsidP="006723C1">
      <w:pPr>
        <w:spacing w:line="240" w:lineRule="auto"/>
      </w:pPr>
      <w:r>
        <w:separator/>
      </w:r>
    </w:p>
  </w:footnote>
  <w:footnote w:type="continuationSeparator" w:id="0">
    <w:p w14:paraId="689616C0" w14:textId="77777777" w:rsidR="00ED2140" w:rsidRDefault="00ED2140"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3610620B"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w:t>
      </w:r>
      <w:proofErr w:type="spellStart"/>
      <w:r w:rsidR="002826CC" w:rsidRPr="002826CC">
        <w:rPr>
          <w:sz w:val="16"/>
          <w:szCs w:val="16"/>
        </w:rPr>
        <w:t>Barck</w:t>
      </w:r>
      <w:proofErr w:type="spellEnd"/>
      <w:r w:rsidR="002826CC" w:rsidRPr="002826CC">
        <w:rPr>
          <w:sz w:val="16"/>
          <w:szCs w:val="16"/>
        </w:rPr>
        <w:t xml:space="preserve"> (</w:t>
      </w:r>
      <w:proofErr w:type="spellStart"/>
      <w:r w:rsidR="002826CC" w:rsidRPr="002826CC">
        <w:rPr>
          <w:sz w:val="16"/>
          <w:szCs w:val="16"/>
        </w:rPr>
        <w:t>Hg</w:t>
      </w:r>
      <w:proofErr w:type="spellEnd"/>
      <w:r w:rsidR="002826CC" w:rsidRPr="002826CC">
        <w:rPr>
          <w:sz w:val="16"/>
          <w:szCs w:val="16"/>
        </w:rPr>
        <w:t xml:space="preserve">.): </w:t>
      </w:r>
      <w:proofErr w:type="spellStart"/>
      <w:r w:rsidR="002826CC" w:rsidRPr="002826CC">
        <w:rPr>
          <w:sz w:val="16"/>
          <w:szCs w:val="16"/>
        </w:rPr>
        <w:t>Aisthesis</w:t>
      </w:r>
      <w:proofErr w:type="spellEnd"/>
      <w:r w:rsidR="002826CC" w:rsidRPr="002826CC">
        <w:rPr>
          <w:sz w:val="16"/>
          <w:szCs w:val="16"/>
        </w:rPr>
        <w:t xml:space="preserve">: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proofErr w:type="spellStart"/>
      <w:r w:rsidRPr="00FF5261">
        <w:rPr>
          <w:sz w:val="16"/>
          <w:szCs w:val="16"/>
          <w:lang w:val="en-US"/>
        </w:rPr>
        <w:t>Vgl</w:t>
      </w:r>
      <w:proofErr w:type="spellEnd"/>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w:t>
      </w:r>
      <w:proofErr w:type="spellStart"/>
      <w:r w:rsidRPr="00FF5261">
        <w:rPr>
          <w:sz w:val="16"/>
          <w:szCs w:val="16"/>
          <w:lang w:val="en-US"/>
        </w:rPr>
        <w:t>Vgl</w:t>
      </w:r>
      <w:proofErr w:type="spellEnd"/>
      <w:r w:rsidRPr="00FF5261">
        <w:rPr>
          <w:sz w:val="16"/>
          <w:szCs w:val="16"/>
          <w:lang w:val="en-US"/>
        </w:rPr>
        <w:t xml:space="preserve">.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10">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11">
    <w:p w14:paraId="4E3C5C1D" w14:textId="761BEACC"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 2011. S. 352.</w:t>
      </w:r>
    </w:p>
  </w:footnote>
  <w:footnote w:id="12">
    <w:p w14:paraId="74B4D508" w14:textId="2D28FC57"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p>
  </w:footnote>
  <w:footnote w:id="13">
    <w:p w14:paraId="114400DF" w14:textId="1B313791"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p>
  </w:footnote>
  <w:footnote w:id="14">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6F7B8475" w:rsidR="00FF5261" w:rsidRPr="00597CED" w:rsidRDefault="00597CED">
      <w:pPr>
        <w:pStyle w:val="Funotentext"/>
        <w:rPr>
          <w:sz w:val="16"/>
          <w:szCs w:val="16"/>
        </w:rPr>
      </w:pPr>
      <w:hyperlink r:id="rId1" w:history="1">
        <w:r w:rsidRPr="000C48AD">
          <w:rPr>
            <w:rStyle w:val="Hyperlink"/>
            <w:sz w:val="16"/>
            <w:szCs w:val="16"/>
          </w:rPr>
          <w:t>http://www.opera-platonis.de/Platon_Werke.pdf</w:t>
        </w:r>
      </w:hyperlink>
      <w:r w:rsidR="00FF5261" w:rsidRPr="00597CED">
        <w:rPr>
          <w:sz w:val="16"/>
          <w:szCs w:val="16"/>
        </w:rPr>
        <w:t> (Stand: 16.02.2023)</w:t>
      </w:r>
    </w:p>
  </w:footnote>
  <w:footnote w:id="15">
    <w:p w14:paraId="69A2F23B" w14:textId="234DF192"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 xml:space="preserve">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 xml:space="preserve">“The copy is an image endowed with </w:t>
      </w:r>
      <w:proofErr w:type="gramStart"/>
      <w:r w:rsidRPr="00FF5261">
        <w:rPr>
          <w:sz w:val="16"/>
          <w:szCs w:val="16"/>
          <w:lang w:val="en-US"/>
        </w:rPr>
        <w:t>resemblance,</w:t>
      </w:r>
      <w:proofErr w:type="gramEnd"/>
      <w:r w:rsidRPr="00FF5261">
        <w:rPr>
          <w:sz w:val="16"/>
          <w:szCs w:val="16"/>
          <w:lang w:val="en-US"/>
        </w:rPr>
        <w:t xml:space="preserv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17">
    <w:p w14:paraId="4D28E390" w14:textId="2BF67EE8" w:rsidR="001522D3" w:rsidRPr="00597CED" w:rsidRDefault="001522D3">
      <w:pPr>
        <w:pStyle w:val="Funotentext"/>
        <w:rPr>
          <w:color w:val="FF0000"/>
          <w:sz w:val="16"/>
          <w:szCs w:val="16"/>
        </w:rPr>
      </w:pPr>
      <w:r w:rsidRPr="001522D3">
        <w:rPr>
          <w:rStyle w:val="Funotenzeichen"/>
          <w:sz w:val="16"/>
          <w:szCs w:val="16"/>
        </w:rPr>
        <w:footnoteRef/>
      </w:r>
      <w:r w:rsidRPr="001522D3">
        <w:rPr>
          <w:sz w:val="16"/>
          <w:szCs w:val="16"/>
        </w:rPr>
        <w:t xml:space="preserve"> </w:t>
      </w:r>
      <w:r w:rsidRPr="00597CED">
        <w:rPr>
          <w:color w:val="FF0000"/>
          <w:sz w:val="16"/>
          <w:szCs w:val="16"/>
        </w:rPr>
        <w:t xml:space="preserve">Ein Sandwichpaneel ist eine Dach- bzw. Wandverkleidung, deren Kern aus Wärmedämmung besteht. Die Paneele übernehmen keine tragende Funktion, sondern verkleiden das </w:t>
      </w:r>
      <w:proofErr w:type="gramStart"/>
      <w:r w:rsidRPr="00597CED">
        <w:rPr>
          <w:color w:val="FF0000"/>
          <w:sz w:val="16"/>
          <w:szCs w:val="16"/>
        </w:rPr>
        <w:t>Stahlskelett</w:t>
      </w:r>
      <w:proofErr w:type="gramEnd"/>
      <w:r w:rsidRPr="00597CED">
        <w:rPr>
          <w:color w:val="FF0000"/>
          <w:sz w:val="16"/>
          <w:szCs w:val="16"/>
        </w:rPr>
        <w:t xml:space="preserve"> an welchem sie angebracht werden. </w:t>
      </w:r>
    </w:p>
    <w:p w14:paraId="0B0E9800" w14:textId="77777777" w:rsidR="00597CED" w:rsidRPr="00597CED" w:rsidRDefault="001522D3">
      <w:pPr>
        <w:pStyle w:val="Funotentext"/>
        <w:rPr>
          <w:color w:val="FF0000"/>
          <w:sz w:val="16"/>
          <w:szCs w:val="16"/>
          <w:lang w:val="en-US"/>
        </w:rPr>
      </w:pPr>
      <w:proofErr w:type="spellStart"/>
      <w:r w:rsidRPr="00597CED">
        <w:rPr>
          <w:color w:val="FF0000"/>
          <w:sz w:val="16"/>
          <w:szCs w:val="16"/>
          <w:lang w:val="en-US"/>
        </w:rPr>
        <w:t>Vgl</w:t>
      </w:r>
      <w:proofErr w:type="spellEnd"/>
      <w:r w:rsidRPr="00597CED">
        <w:rPr>
          <w:color w:val="FF0000"/>
          <w:sz w:val="16"/>
          <w:szCs w:val="16"/>
          <w:lang w:val="en-US"/>
        </w:rPr>
        <w:t xml:space="preserve">. </w:t>
      </w:r>
    </w:p>
    <w:p w14:paraId="2A6F5908" w14:textId="0B85DEFB" w:rsidR="001522D3" w:rsidRPr="00597CED" w:rsidRDefault="00597CED">
      <w:pPr>
        <w:pStyle w:val="Funotentext"/>
        <w:rPr>
          <w:color w:val="FF0000"/>
          <w:sz w:val="16"/>
          <w:szCs w:val="16"/>
          <w:lang w:val="en-US"/>
        </w:rPr>
      </w:pPr>
      <w:hyperlink r:id="rId3" w:history="1">
        <w:r w:rsidRPr="00597CED">
          <w:rPr>
            <w:rStyle w:val="Hyperlink"/>
            <w:color w:val="FF0000"/>
            <w:sz w:val="16"/>
            <w:szCs w:val="16"/>
            <w:lang w:val="en-US"/>
          </w:rPr>
          <w:t>https://</w:t>
        </w:r>
        <w:r w:rsidRPr="00597CED">
          <w:rPr>
            <w:rStyle w:val="Hyperlink"/>
            <w:color w:val="FF0000"/>
            <w:sz w:val="16"/>
            <w:szCs w:val="16"/>
            <w:lang w:val="en-US"/>
          </w:rPr>
          <w:t>b</w:t>
        </w:r>
        <w:r w:rsidRPr="00597CED">
          <w:rPr>
            <w:rStyle w:val="Hyperlink"/>
            <w:color w:val="FF0000"/>
            <w:sz w:val="16"/>
            <w:szCs w:val="16"/>
            <w:lang w:val="en-US"/>
          </w:rPr>
          <w:t>alex.eu/de/wissensbasis/aktuelles/wissenswertes-ueber-sandwichpaneele</w:t>
        </w:r>
      </w:hyperlink>
      <w:r w:rsidR="001522D3" w:rsidRPr="00597CED">
        <w:rPr>
          <w:color w:val="FF0000"/>
          <w:sz w:val="16"/>
          <w:szCs w:val="16"/>
          <w:lang w:val="en-US"/>
        </w:rPr>
        <w:t xml:space="preserve"> (Stand: 20.02.23)</w:t>
      </w:r>
    </w:p>
  </w:footnote>
  <w:footnote w:id="18">
    <w:p w14:paraId="40776BBB" w14:textId="18FA545B" w:rsidR="001A3314" w:rsidRPr="002A404D" w:rsidRDefault="001A3314" w:rsidP="001A3314">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sidR="009273BF">
        <w:rPr>
          <w:sz w:val="16"/>
          <w:szCs w:val="16"/>
        </w:rPr>
        <w:t>.</w:t>
      </w:r>
      <w:r w:rsidRPr="002A404D">
        <w:rPr>
          <w:sz w:val="16"/>
          <w:szCs w:val="16"/>
        </w:rPr>
        <w:t xml:space="preserve"> S. 51</w:t>
      </w:r>
    </w:p>
  </w:footnote>
  <w:footnote w:id="19">
    <w:p w14:paraId="0B5367F3" w14:textId="73FE2E57" w:rsidR="001A3314" w:rsidRPr="001A3314" w:rsidRDefault="001A3314">
      <w:pPr>
        <w:pStyle w:val="Funotentext"/>
        <w:rPr>
          <w:sz w:val="16"/>
          <w:szCs w:val="16"/>
        </w:rPr>
      </w:pPr>
      <w:r w:rsidRPr="001A3314">
        <w:rPr>
          <w:rStyle w:val="Funotenzeichen"/>
          <w:sz w:val="16"/>
          <w:szCs w:val="16"/>
        </w:rPr>
        <w:footnoteRef/>
      </w:r>
      <w:r w:rsidRPr="001A3314">
        <w:rPr>
          <w:sz w:val="16"/>
          <w:szCs w:val="16"/>
        </w:rPr>
        <w:t xml:space="preserve"> </w:t>
      </w:r>
      <w:proofErr w:type="spellStart"/>
      <w:r w:rsidRPr="001A3314">
        <w:rPr>
          <w:sz w:val="16"/>
          <w:szCs w:val="16"/>
        </w:rPr>
        <w:t>Pawley</w:t>
      </w:r>
      <w:proofErr w:type="spellEnd"/>
      <w:r w:rsidRPr="001A3314">
        <w:rPr>
          <w:sz w:val="16"/>
          <w:szCs w:val="16"/>
        </w:rPr>
        <w:t>, 1993</w:t>
      </w:r>
      <w:r w:rsidR="009273BF">
        <w:rPr>
          <w:sz w:val="16"/>
          <w:szCs w:val="16"/>
        </w:rPr>
        <w:t>.</w:t>
      </w:r>
      <w:r w:rsidRPr="001A3314">
        <w:rPr>
          <w:sz w:val="16"/>
          <w:szCs w:val="16"/>
        </w:rPr>
        <w:t xml:space="preserve"> S. 51</w:t>
      </w:r>
    </w:p>
  </w:footnote>
  <w:footnote w:id="20">
    <w:p w14:paraId="056860C6" w14:textId="2D5EF68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4"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21">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5"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2">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23">
    <w:p w14:paraId="39E3E57D" w14:textId="3CE3CFFA"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r w:rsidR="009273BF">
        <w:rPr>
          <w:color w:val="00B050"/>
          <w:sz w:val="16"/>
          <w:szCs w:val="16"/>
        </w:rPr>
        <w:t>.</w:t>
      </w:r>
    </w:p>
  </w:footnote>
  <w:footnote w:id="24">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25">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26">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w:t>
      </w:r>
      <w:r w:rsidRPr="00982671">
        <w:rPr>
          <w:sz w:val="16"/>
          <w:szCs w:val="16"/>
        </w:rPr>
        <w:t xml:space="preserve">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27">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28">
    <w:p w14:paraId="5CC275C3" w14:textId="2315CA24" w:rsidR="009273BF" w:rsidRPr="005121E4" w:rsidRDefault="009273BF">
      <w:pPr>
        <w:pStyle w:val="Funotentext"/>
        <w:rPr>
          <w:sz w:val="16"/>
          <w:szCs w:val="16"/>
        </w:rPr>
      </w:pPr>
      <w:r w:rsidRPr="005121E4">
        <w:rPr>
          <w:rStyle w:val="Funotenzeichen"/>
          <w:sz w:val="16"/>
          <w:szCs w:val="16"/>
        </w:rPr>
        <w:footnoteRef/>
      </w:r>
      <w:r w:rsidRPr="005121E4">
        <w:rPr>
          <w:sz w:val="16"/>
          <w:szCs w:val="16"/>
        </w:rPr>
        <w:t xml:space="preserve"> Vgl.</w:t>
      </w:r>
      <w:r w:rsidR="00597CED" w:rsidRPr="005121E4">
        <w:rPr>
          <w:sz w:val="16"/>
          <w:szCs w:val="16"/>
        </w:rPr>
        <w:t xml:space="preserve"> Klotz</w:t>
      </w:r>
      <w:r w:rsidR="00597CED" w:rsidRPr="005121E4">
        <w:rPr>
          <w:sz w:val="16"/>
          <w:szCs w:val="16"/>
        </w:rPr>
        <w:t xml:space="preserve"> 1984.</w:t>
      </w:r>
      <w:r w:rsidRPr="005121E4">
        <w:rPr>
          <w:sz w:val="16"/>
          <w:szCs w:val="16"/>
        </w:rPr>
        <w:t xml:space="preserve"> S. 133</w:t>
      </w:r>
      <w:r w:rsidR="005121E4" w:rsidRPr="005121E4">
        <w:rPr>
          <w:sz w:val="16"/>
          <w:szCs w:val="16"/>
        </w:rPr>
        <w:t>.</w:t>
      </w:r>
    </w:p>
  </w:footnote>
  <w:footnote w:id="29">
    <w:p w14:paraId="31978C83" w14:textId="6B5B27E1" w:rsidR="009273BF" w:rsidRPr="005121E4" w:rsidRDefault="009273BF">
      <w:pPr>
        <w:pStyle w:val="Funotentext"/>
        <w:rPr>
          <w:sz w:val="16"/>
          <w:szCs w:val="16"/>
        </w:rPr>
      </w:pPr>
      <w:r w:rsidRPr="005121E4">
        <w:rPr>
          <w:rStyle w:val="Funotenzeichen"/>
          <w:sz w:val="16"/>
          <w:szCs w:val="16"/>
        </w:rPr>
        <w:footnoteRef/>
      </w:r>
      <w:r w:rsidRPr="005121E4">
        <w:rPr>
          <w:sz w:val="16"/>
          <w:szCs w:val="16"/>
        </w:rPr>
        <w:t xml:space="preserve"> Klotz, 1984. S. 133</w:t>
      </w:r>
      <w:r w:rsidR="005121E4" w:rsidRPr="005121E4">
        <w:rPr>
          <w:sz w:val="16"/>
          <w:szCs w:val="16"/>
        </w:rPr>
        <w:t>.</w:t>
      </w:r>
    </w:p>
  </w:footnote>
  <w:footnote w:id="30">
    <w:p w14:paraId="1BC4D213" w14:textId="1E9C404A" w:rsidR="005121E4" w:rsidRDefault="005121E4">
      <w:pPr>
        <w:pStyle w:val="Funotentext"/>
      </w:pPr>
      <w:r w:rsidRPr="005121E4">
        <w:rPr>
          <w:rStyle w:val="Funotenzeichen"/>
          <w:sz w:val="16"/>
          <w:szCs w:val="16"/>
        </w:rPr>
        <w:footnoteRef/>
      </w:r>
      <w:r w:rsidRPr="005121E4">
        <w:rPr>
          <w:sz w:val="16"/>
          <w:szCs w:val="16"/>
        </w:rPr>
        <w:t xml:space="preserve"> Klotz, 1984. S. 134.</w:t>
      </w:r>
    </w:p>
  </w:footnote>
  <w:footnote w:id="31">
    <w:p w14:paraId="4024DC40" w14:textId="352EB6B2" w:rsidR="004F0E29" w:rsidRPr="004F0E29" w:rsidRDefault="004F0E29">
      <w:pPr>
        <w:pStyle w:val="Funotentext"/>
        <w:rPr>
          <w:sz w:val="16"/>
          <w:szCs w:val="16"/>
        </w:rPr>
      </w:pPr>
      <w:r w:rsidRPr="004F0E29">
        <w:rPr>
          <w:rStyle w:val="Funotenzeichen"/>
          <w:sz w:val="16"/>
          <w:szCs w:val="16"/>
        </w:rPr>
        <w:footnoteRef/>
      </w:r>
      <w:r w:rsidRPr="004F0E29">
        <w:rPr>
          <w:sz w:val="16"/>
          <w:szCs w:val="16"/>
        </w:rPr>
        <w:t xml:space="preserve"> Vgl. Klotz, 1984, S. 134.</w:t>
      </w:r>
    </w:p>
  </w:footnote>
  <w:footnote w:id="32">
    <w:p w14:paraId="51A44639" w14:textId="533AD571" w:rsidR="00FE5294" w:rsidRPr="00543FC1" w:rsidRDefault="00FE5294">
      <w:pPr>
        <w:pStyle w:val="Funotentext"/>
        <w:rPr>
          <w:sz w:val="16"/>
          <w:szCs w:val="16"/>
        </w:rPr>
      </w:pPr>
      <w:r w:rsidRPr="001E2D42">
        <w:rPr>
          <w:rStyle w:val="Funotenzeichen"/>
          <w:sz w:val="16"/>
          <w:szCs w:val="16"/>
        </w:rPr>
        <w:footnoteRef/>
      </w:r>
      <w:r w:rsidRPr="001E2D42">
        <w:rPr>
          <w:sz w:val="16"/>
          <w:szCs w:val="16"/>
          <w:lang w:val="en-US"/>
        </w:rPr>
        <w:t xml:space="preserve"> </w:t>
      </w:r>
      <w:proofErr w:type="spellStart"/>
      <w:r w:rsidR="001E2D42">
        <w:rPr>
          <w:sz w:val="16"/>
          <w:szCs w:val="16"/>
          <w:lang w:val="en-US"/>
        </w:rPr>
        <w:t>Vgl</w:t>
      </w:r>
      <w:proofErr w:type="spellEnd"/>
      <w:r w:rsidR="001E2D42">
        <w:rPr>
          <w:sz w:val="16"/>
          <w:szCs w:val="16"/>
          <w:lang w:val="en-US"/>
        </w:rPr>
        <w:t xml:space="preserve">. </w:t>
      </w:r>
      <w:r w:rsidR="001E2D42" w:rsidRPr="001E2D42">
        <w:rPr>
          <w:sz w:val="16"/>
          <w:szCs w:val="16"/>
          <w:lang w:val="en-US"/>
        </w:rPr>
        <w:t xml:space="preserve">Paula </w:t>
      </w:r>
      <w:proofErr w:type="spellStart"/>
      <w:r w:rsidR="001E2D42" w:rsidRPr="001E2D42">
        <w:rPr>
          <w:sz w:val="16"/>
          <w:szCs w:val="16"/>
          <w:lang w:val="en-US"/>
        </w:rPr>
        <w:t>Wisotzki</w:t>
      </w:r>
      <w:proofErr w:type="spellEnd"/>
      <w:r w:rsidR="001E2D42" w:rsidRPr="001E2D42">
        <w:rPr>
          <w:sz w:val="16"/>
          <w:szCs w:val="16"/>
          <w:lang w:val="en-US"/>
        </w:rPr>
        <w:t xml:space="preserve"> und Susan </w:t>
      </w:r>
      <w:proofErr w:type="spellStart"/>
      <w:r w:rsidR="001E2D42" w:rsidRPr="001E2D42">
        <w:rPr>
          <w:sz w:val="16"/>
          <w:szCs w:val="16"/>
          <w:lang w:val="en-US"/>
        </w:rPr>
        <w:t>Freifeld</w:t>
      </w:r>
      <w:proofErr w:type="spellEnd"/>
      <w:r w:rsidR="001E2D42" w:rsidRPr="001E2D42">
        <w:rPr>
          <w:sz w:val="16"/>
          <w:szCs w:val="16"/>
          <w:lang w:val="en-US"/>
        </w:rPr>
        <w:t xml:space="preserve">: Malevich Teaching Packet. Education Division National Gallery of Art, Washington, D.C. 1990. </w:t>
      </w:r>
      <w:r w:rsidR="001E2D42" w:rsidRPr="00543FC1">
        <w:rPr>
          <w:sz w:val="16"/>
          <w:szCs w:val="16"/>
        </w:rPr>
        <w:t>S. 42.</w:t>
      </w:r>
    </w:p>
  </w:footnote>
  <w:footnote w:id="33">
    <w:p w14:paraId="06560986" w14:textId="3AE0FBD7" w:rsidR="00543FC1" w:rsidRPr="00543FC1" w:rsidRDefault="00543FC1">
      <w:pPr>
        <w:pStyle w:val="Funotentext"/>
        <w:rPr>
          <w:sz w:val="16"/>
          <w:szCs w:val="16"/>
        </w:rPr>
      </w:pPr>
      <w:r w:rsidRPr="00543FC1">
        <w:rPr>
          <w:rStyle w:val="Funotenzeichen"/>
          <w:color w:val="4472C4" w:themeColor="accent1"/>
          <w:sz w:val="16"/>
          <w:szCs w:val="16"/>
        </w:rPr>
        <w:footnoteRef/>
      </w:r>
      <w:r w:rsidRPr="00543FC1">
        <w:rPr>
          <w:color w:val="4472C4" w:themeColor="accent1"/>
          <w:sz w:val="16"/>
          <w:szCs w:val="16"/>
          <w:lang w:val="en-US"/>
        </w:rPr>
        <w:t xml:space="preserve"> </w:t>
      </w:r>
      <w:proofErr w:type="spellStart"/>
      <w:r w:rsidRPr="00543FC1">
        <w:rPr>
          <w:color w:val="4472C4" w:themeColor="accent1"/>
          <w:sz w:val="16"/>
          <w:szCs w:val="16"/>
          <w:lang w:val="en-US"/>
        </w:rPr>
        <w:t>Vgl</w:t>
      </w:r>
      <w:proofErr w:type="spellEnd"/>
      <w:r w:rsidRPr="00543FC1">
        <w:rPr>
          <w:color w:val="4472C4" w:themeColor="accent1"/>
          <w:sz w:val="16"/>
          <w:szCs w:val="16"/>
          <w:lang w:val="en-US"/>
        </w:rPr>
        <w:t>. John Milner: Kazimir Malevich and th</w:t>
      </w:r>
      <w:r>
        <w:rPr>
          <w:color w:val="4472C4" w:themeColor="accent1"/>
          <w:sz w:val="16"/>
          <w:szCs w:val="16"/>
          <w:lang w:val="en-US"/>
        </w:rPr>
        <w:t xml:space="preserve">e Art of Geometry. </w:t>
      </w:r>
      <w:r w:rsidRPr="00543FC1">
        <w:rPr>
          <w:color w:val="4472C4" w:themeColor="accent1"/>
          <w:sz w:val="16"/>
          <w:szCs w:val="16"/>
        </w:rPr>
        <w:t>New Haven L</w:t>
      </w:r>
      <w:r>
        <w:rPr>
          <w:color w:val="4472C4" w:themeColor="accent1"/>
          <w:sz w:val="16"/>
          <w:szCs w:val="16"/>
        </w:rPr>
        <w:t>ondon 1996. S. 190</w:t>
      </w:r>
    </w:p>
  </w:footnote>
  <w:footnote w:id="34">
    <w:p w14:paraId="5A11C8E6" w14:textId="6AD22A0D" w:rsidR="00F81B3E" w:rsidRPr="00C448ED" w:rsidRDefault="00F81B3E">
      <w:pPr>
        <w:pStyle w:val="Funotentext"/>
        <w:rPr>
          <w:sz w:val="16"/>
          <w:szCs w:val="16"/>
        </w:rPr>
      </w:pPr>
      <w:r w:rsidRPr="00F81B3E">
        <w:rPr>
          <w:rStyle w:val="Funotenzeichen"/>
          <w:sz w:val="16"/>
          <w:szCs w:val="16"/>
        </w:rPr>
        <w:footnoteRef/>
      </w:r>
      <w:r w:rsidRPr="00C448ED">
        <w:rPr>
          <w:sz w:val="16"/>
          <w:szCs w:val="16"/>
        </w:rPr>
        <w:t xml:space="preserve"> Siehe Fußnote 10.</w:t>
      </w:r>
    </w:p>
  </w:footnote>
  <w:footnote w:id="35">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36">
    <w:p w14:paraId="1893B737" w14:textId="74FF4359"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
  </w:footnote>
  <w:footnote w:id="37">
    <w:p w14:paraId="445D0F43" w14:textId="24509FFE" w:rsidR="00C42B0B" w:rsidRPr="0026197E" w:rsidRDefault="00C42B0B">
      <w:pPr>
        <w:pStyle w:val="Funotentext"/>
        <w:rPr>
          <w:sz w:val="16"/>
          <w:szCs w:val="16"/>
          <w:lang w:val="en-US"/>
        </w:rPr>
      </w:pPr>
      <w:r w:rsidRPr="0026197E">
        <w:rPr>
          <w:rStyle w:val="Funotenzeichen"/>
          <w:sz w:val="16"/>
          <w:szCs w:val="16"/>
        </w:rPr>
        <w:footnoteRef/>
      </w:r>
      <w:r w:rsidRPr="0026197E">
        <w:rPr>
          <w:sz w:val="16"/>
          <w:szCs w:val="16"/>
          <w:lang w:val="en-US"/>
        </w:rPr>
        <w:t xml:space="preserve"> </w:t>
      </w:r>
      <w:proofErr w:type="spellStart"/>
      <w:r w:rsidR="00B55007" w:rsidRPr="0026197E">
        <w:rPr>
          <w:sz w:val="16"/>
          <w:szCs w:val="16"/>
          <w:lang w:val="en-US"/>
        </w:rPr>
        <w:t>Vgl</w:t>
      </w:r>
      <w:proofErr w:type="spellEnd"/>
      <w:r w:rsidR="00B55007" w:rsidRPr="0026197E">
        <w:rPr>
          <w:sz w:val="16"/>
          <w:szCs w:val="16"/>
          <w:lang w:val="en-US"/>
        </w:rPr>
        <w:t>. Ford, 1969.</w:t>
      </w:r>
      <w:r w:rsidR="001C1864" w:rsidRPr="0026197E">
        <w:rPr>
          <w:sz w:val="16"/>
          <w:szCs w:val="16"/>
          <w:lang w:val="en-US"/>
        </w:rPr>
        <w:t xml:space="preserve"> S. 26.</w:t>
      </w:r>
    </w:p>
  </w:footnote>
  <w:footnote w:id="38">
    <w:p w14:paraId="0B9D7A09" w14:textId="77777777" w:rsidR="009F544D" w:rsidRPr="0026197E" w:rsidRDefault="009F544D" w:rsidP="009F544D">
      <w:pPr>
        <w:pStyle w:val="Funotentext"/>
        <w:rPr>
          <w:sz w:val="16"/>
          <w:szCs w:val="16"/>
          <w:lang w:val="en-US"/>
        </w:rPr>
      </w:pPr>
      <w:r w:rsidRPr="0026197E">
        <w:rPr>
          <w:rStyle w:val="Funotenzeichen"/>
          <w:sz w:val="16"/>
          <w:szCs w:val="16"/>
        </w:rPr>
        <w:footnoteRef/>
      </w:r>
      <w:r w:rsidRPr="0026197E">
        <w:rPr>
          <w:sz w:val="16"/>
          <w:szCs w:val="16"/>
          <w:lang w:val="en-US"/>
        </w:rPr>
        <w:t xml:space="preserve"> </w:t>
      </w:r>
      <w:proofErr w:type="spellStart"/>
      <w:r w:rsidRPr="0026197E">
        <w:rPr>
          <w:sz w:val="16"/>
          <w:szCs w:val="16"/>
          <w:lang w:val="en-US"/>
        </w:rPr>
        <w:t>Vgl</w:t>
      </w:r>
      <w:proofErr w:type="spellEnd"/>
      <w:r w:rsidRPr="0026197E">
        <w:rPr>
          <w:sz w:val="16"/>
          <w:szCs w:val="16"/>
          <w:lang w:val="en-US"/>
        </w:rPr>
        <w:t>. Ford, 1969. S. 26.</w:t>
      </w:r>
    </w:p>
  </w:footnote>
  <w:footnote w:id="39">
    <w:p w14:paraId="034B6F5F" w14:textId="3EE4AE1C" w:rsidR="0026197E" w:rsidRDefault="0026197E">
      <w:pPr>
        <w:pStyle w:val="Funotentext"/>
      </w:pPr>
      <w:r w:rsidRPr="0026197E">
        <w:rPr>
          <w:rStyle w:val="Funotenzeichen"/>
          <w:sz w:val="16"/>
          <w:szCs w:val="16"/>
        </w:rPr>
        <w:footnoteRef/>
      </w:r>
      <w:r w:rsidRPr="0026197E">
        <w:rPr>
          <w:sz w:val="16"/>
          <w:szCs w:val="16"/>
        </w:rPr>
        <w:t xml:space="preserve"> Vgl. Ford, 1969. S. 26.</w:t>
      </w:r>
    </w:p>
  </w:footnote>
  <w:footnote w:id="40">
    <w:p w14:paraId="238017E7" w14:textId="00968795" w:rsidR="00D55EA9" w:rsidRPr="00D55EA9" w:rsidRDefault="00D55EA9">
      <w:pPr>
        <w:pStyle w:val="Funotentext"/>
        <w:rPr>
          <w:sz w:val="16"/>
          <w:szCs w:val="16"/>
        </w:rPr>
      </w:pPr>
      <w:r w:rsidRPr="00D55EA9">
        <w:rPr>
          <w:rStyle w:val="Funotenzeichen"/>
          <w:sz w:val="16"/>
          <w:szCs w:val="16"/>
        </w:rPr>
        <w:footnoteRef/>
      </w:r>
      <w:r w:rsidRPr="00D55EA9">
        <w:rPr>
          <w:sz w:val="16"/>
          <w:szCs w:val="16"/>
        </w:rPr>
        <w:t xml:space="preserve"> Vgl. Ford, 1969. S. 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7"/>
  </w:num>
  <w:num w:numId="5" w16cid:durableId="565838726">
    <w:abstractNumId w:val="1"/>
  </w:num>
  <w:num w:numId="6" w16cid:durableId="1217399033">
    <w:abstractNumId w:val="8"/>
  </w:num>
  <w:num w:numId="7" w16cid:durableId="1168207070">
    <w:abstractNumId w:val="3"/>
  </w:num>
  <w:num w:numId="8" w16cid:durableId="1443574537">
    <w:abstractNumId w:val="5"/>
  </w:num>
  <w:num w:numId="9" w16cid:durableId="1447699807">
    <w:abstractNumId w:val="4"/>
  </w:num>
  <w:num w:numId="10" w16cid:durableId="17120946">
    <w:abstractNumId w:val="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3C09"/>
    <w:rsid w:val="000C52F7"/>
    <w:rsid w:val="000C60DF"/>
    <w:rsid w:val="000C781D"/>
    <w:rsid w:val="000D1524"/>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22D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952"/>
    <w:rsid w:val="004A11D2"/>
    <w:rsid w:val="004A2588"/>
    <w:rsid w:val="004A2A6F"/>
    <w:rsid w:val="004A35B4"/>
    <w:rsid w:val="004A3D1B"/>
    <w:rsid w:val="004A4462"/>
    <w:rsid w:val="004A4DE0"/>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0E29"/>
    <w:rsid w:val="004F2EAC"/>
    <w:rsid w:val="004F48EA"/>
    <w:rsid w:val="004F4F42"/>
    <w:rsid w:val="005019F2"/>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3FC1"/>
    <w:rsid w:val="00546F15"/>
    <w:rsid w:val="00547FA3"/>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5FD5"/>
    <w:rsid w:val="005C64F9"/>
    <w:rsid w:val="005C7193"/>
    <w:rsid w:val="005C72BA"/>
    <w:rsid w:val="005C74B0"/>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4B98"/>
    <w:rsid w:val="006C5490"/>
    <w:rsid w:val="006C556F"/>
    <w:rsid w:val="006C5A32"/>
    <w:rsid w:val="006C6A10"/>
    <w:rsid w:val="006C76F2"/>
    <w:rsid w:val="006D4EA4"/>
    <w:rsid w:val="006D5803"/>
    <w:rsid w:val="006D6ED9"/>
    <w:rsid w:val="006E0F22"/>
    <w:rsid w:val="006E2FD6"/>
    <w:rsid w:val="006E3C76"/>
    <w:rsid w:val="006E5A2E"/>
    <w:rsid w:val="006E5D9D"/>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3D16"/>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694"/>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288A"/>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2671"/>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19C5"/>
    <w:rsid w:val="00BD2130"/>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2C05"/>
    <w:rsid w:val="00D656CC"/>
    <w:rsid w:val="00D664D4"/>
    <w:rsid w:val="00D67AE5"/>
    <w:rsid w:val="00D70BF9"/>
    <w:rsid w:val="00D736D3"/>
    <w:rsid w:val="00D73981"/>
    <w:rsid w:val="00D73D6D"/>
    <w:rsid w:val="00D73F7D"/>
    <w:rsid w:val="00D742C4"/>
    <w:rsid w:val="00D74959"/>
    <w:rsid w:val="00D74D8B"/>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5D42"/>
    <w:rsid w:val="00EB6560"/>
    <w:rsid w:val="00EB6936"/>
    <w:rsid w:val="00EB6B94"/>
    <w:rsid w:val="00EB6FD1"/>
    <w:rsid w:val="00EC0CD4"/>
    <w:rsid w:val="00EC20CE"/>
    <w:rsid w:val="00EC4960"/>
    <w:rsid w:val="00EC6621"/>
    <w:rsid w:val="00EC66E1"/>
    <w:rsid w:val="00EC6D24"/>
    <w:rsid w:val="00ED1233"/>
    <w:rsid w:val="00ED2140"/>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5294"/>
    <w:rsid w:val="00FE5F8B"/>
    <w:rsid w:val="00FE71B2"/>
    <w:rsid w:val="00FE75ED"/>
    <w:rsid w:val="00FE7848"/>
    <w:rsid w:val="00FF0794"/>
    <w:rsid w:val="00FF09B8"/>
    <w:rsid w:val="00FF0A0D"/>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customXml" Target="ink/ink13.xml"/><Relationship Id="rId63" Type="http://schemas.openxmlformats.org/officeDocument/2006/relationships/image" Target="media/image10.jpe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www.kaplickycentre.org/015-house-for-a-helicopter-pilot/" TargetMode="Externa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customXml" Target="ink/ink8.xml"/><Relationship Id="rId53" Type="http://schemas.openxmlformats.org/officeDocument/2006/relationships/customXml" Target="ink/ink16.xml"/><Relationship Id="rId58" Type="http://schemas.openxmlformats.org/officeDocument/2006/relationships/image" Target="media/image26.png"/><Relationship Id="rId74" Type="http://schemas.openxmlformats.org/officeDocument/2006/relationships/customXml" Target="ink/ink21.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www.reuters.com/article/idUSTRE5510V020090602" TargetMode="External"/><Relationship Id="rId95" Type="http://schemas.openxmlformats.org/officeDocument/2006/relationships/header" Target="header2.xml"/><Relationship Id="rId22" Type="http://schemas.openxmlformats.org/officeDocument/2006/relationships/hyperlink" Target="https://www.kaplickycentre.org/015-house-for-a-helicopter-pilot/" TargetMode="External"/><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kaplickycentre.org/015-house-for-a-helicopter-pilot/" TargetMode="External"/><Relationship Id="rId80" Type="http://schemas.openxmlformats.org/officeDocument/2006/relationships/image" Target="media/image36.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19.xml"/><Relationship Id="rId67" Type="http://schemas.openxmlformats.org/officeDocument/2006/relationships/hyperlink" Target="https://www.kaplickycentre.org/015-house-for-a-helicopter-pilot/" TargetMode="External"/><Relationship Id="rId20" Type="http://schemas.openxmlformats.org/officeDocument/2006/relationships/image" Target="media/image8.jpeg"/><Relationship Id="rId41" Type="http://schemas.openxmlformats.org/officeDocument/2006/relationships/customXml" Target="ink/ink10.xm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290.png"/><Relationship Id="rId83" Type="http://schemas.openxmlformats.org/officeDocument/2006/relationships/image" Target="media/image38.png"/><Relationship Id="rId88" Type="http://schemas.openxmlformats.org/officeDocument/2006/relationships/hyperlink" Target="http://www.opera-platonis.de/Platon_Werke.pdf" TargetMode="External"/><Relationship Id="rId91" Type="http://schemas.openxmlformats.org/officeDocument/2006/relationships/hyperlink" Target="https://doi.org/10.1007/978-3-476-00331-7_146"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plickycentre.org/en/015-house-for-a-helicopter-pilot-2/" TargetMode="External"/><Relationship Id="rId23" Type="http://schemas.openxmlformats.org/officeDocument/2006/relationships/customXml" Target="ink/ink1.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4.xml"/><Relationship Id="rId57" Type="http://schemas.openxmlformats.org/officeDocument/2006/relationships/customXml" Target="ink/ink18.xml"/><Relationship Id="rId10" Type="http://schemas.microsoft.com/office/2016/09/relationships/commentsIds" Target="commentsIds.xml"/><Relationship Id="rId31" Type="http://schemas.openxmlformats.org/officeDocument/2006/relationships/customXml" Target="ink/ink5.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kaplickycentre.org/015-house-for-a-helicopter-pilot/" TargetMode="External"/><Relationship Id="rId73" Type="http://schemas.openxmlformats.org/officeDocument/2006/relationships/hyperlink" Target="https://www.moma.org/collection/works/35590" TargetMode="External"/><Relationship Id="rId78" Type="http://schemas.openxmlformats.org/officeDocument/2006/relationships/hyperlink" Target="https://commons.wikimedia.org/w/index.php?curid=3808538" TargetMode="External"/><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customXml" Target="ink/ink9.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customXml" Target="ink/ink17.xml"/><Relationship Id="rId76" Type="http://schemas.openxmlformats.org/officeDocument/2006/relationships/image" Target="media/image3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image" Target="media/image42.gif"/><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30.png"/><Relationship Id="rId87" Type="http://schemas.openxmlformats.org/officeDocument/2006/relationships/hyperlink" Target="https://www.jstor.org/stable/778495" TargetMode="External"/><Relationship Id="rId61" Type="http://schemas.openxmlformats.org/officeDocument/2006/relationships/customXml" Target="ink/ink20.xml"/><Relationship Id="rId82" Type="http://schemas.openxmlformats.org/officeDocument/2006/relationships/hyperlink" Target="https://arquitecturaviva.com/books/norman-y-wendy-foster-en-hampstead-1" TargetMode="External"/><Relationship Id="rId19" Type="http://schemas.openxmlformats.org/officeDocument/2006/relationships/image" Target="media/image7.tiff"/><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hyperlink" Target="https://history.nasa.gov/diagrams/apollo.html" TargetMode="External"/><Relationship Id="rId8" Type="http://schemas.openxmlformats.org/officeDocument/2006/relationships/comments" Target="comments.xml"/><Relationship Id="rId51" Type="http://schemas.openxmlformats.org/officeDocument/2006/relationships/customXml" Target="ink/ink15.xml"/><Relationship Id="rId72" Type="http://schemas.openxmlformats.org/officeDocument/2006/relationships/image" Target="media/image33.png"/><Relationship Id="rId93" Type="http://schemas.openxmlformats.org/officeDocument/2006/relationships/header" Target="header1.xml"/><Relationship Id="rId98" Type="http://schemas.microsoft.com/office/2011/relationships/people" Target="people.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lex.eu/de/wissensbasis/aktuelles/wissenswertes-ueber-sandwichpaneele"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5" Type="http://schemas.openxmlformats.org/officeDocument/2006/relationships/hyperlink" Target="https://www.reuters.com/article/idUSTRE5510V020090602" TargetMode="External"/><Relationship Id="rId4"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3477</Words>
  <Characters>21912</Characters>
  <Application>Microsoft Office Word</Application>
  <DocSecurity>0</DocSecurity>
  <Lines>182</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45</cp:revision>
  <cp:lastPrinted>2022-09-19T07:54:00Z</cp:lastPrinted>
  <dcterms:created xsi:type="dcterms:W3CDTF">2022-12-13T14:16:00Z</dcterms:created>
  <dcterms:modified xsi:type="dcterms:W3CDTF">2023-02-27T21:42:00Z</dcterms:modified>
</cp:coreProperties>
</file>